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2C5B9" w14:textId="49BAE69D" w:rsidR="00940AC8" w:rsidRDefault="006F39DC" w:rsidP="00A10F2F">
      <w:pPr>
        <w:spacing w:after="0" w:line="240" w:lineRule="auto"/>
        <w:jc w:val="center"/>
        <w:rPr>
          <w:rFonts w:ascii="Arial Black" w:hAnsi="Arial Black" w:cs="Arial"/>
          <w:b/>
          <w:sz w:val="40"/>
          <w:szCs w:val="40"/>
        </w:rPr>
      </w:pPr>
      <w:r w:rsidRPr="0042253D">
        <w:rPr>
          <w:rFonts w:ascii="Arial Black" w:hAnsi="Arial Black" w:cs="Arial"/>
          <w:b/>
          <w:sz w:val="40"/>
          <w:szCs w:val="40"/>
        </w:rPr>
        <w:t xml:space="preserve">RÁMCOVÁ </w:t>
      </w:r>
      <w:r w:rsidR="004F19B7" w:rsidRPr="0042253D">
        <w:rPr>
          <w:rFonts w:ascii="Arial Black" w:hAnsi="Arial Black" w:cs="Arial"/>
          <w:b/>
          <w:sz w:val="40"/>
          <w:szCs w:val="40"/>
        </w:rPr>
        <w:t>DOHODA</w:t>
      </w:r>
      <w:r w:rsidRPr="0042253D">
        <w:rPr>
          <w:rFonts w:ascii="Arial Black" w:hAnsi="Arial Black" w:cs="Arial"/>
          <w:b/>
          <w:sz w:val="40"/>
          <w:szCs w:val="40"/>
        </w:rPr>
        <w:t xml:space="preserve"> </w:t>
      </w:r>
      <w:r w:rsidR="00F27755" w:rsidRPr="0042253D">
        <w:rPr>
          <w:rFonts w:ascii="Arial Black" w:hAnsi="Arial Black" w:cs="Arial"/>
          <w:b/>
          <w:sz w:val="40"/>
          <w:szCs w:val="40"/>
        </w:rPr>
        <w:t xml:space="preserve">- </w:t>
      </w:r>
      <w:r w:rsidR="009324E2" w:rsidRPr="0042253D">
        <w:rPr>
          <w:rFonts w:ascii="Arial Black" w:hAnsi="Arial Black" w:cs="Arial"/>
          <w:b/>
          <w:sz w:val="40"/>
          <w:szCs w:val="40"/>
        </w:rPr>
        <w:t xml:space="preserve">ČÁST </w:t>
      </w:r>
      <w:r w:rsidR="009E005C" w:rsidRPr="0042253D">
        <w:rPr>
          <w:rFonts w:ascii="Arial Black" w:hAnsi="Arial Black" w:cs="Arial"/>
          <w:b/>
          <w:sz w:val="40"/>
          <w:szCs w:val="40"/>
        </w:rPr>
        <w:t>G</w:t>
      </w:r>
      <w:r w:rsidR="00F27755" w:rsidRPr="0042253D">
        <w:rPr>
          <w:rFonts w:ascii="Arial Black" w:hAnsi="Arial Black" w:cs="Arial"/>
          <w:b/>
          <w:sz w:val="40"/>
          <w:szCs w:val="40"/>
        </w:rPr>
        <w:t>)</w:t>
      </w:r>
    </w:p>
    <w:p w14:paraId="5981FE68" w14:textId="4EDF0C8C" w:rsidR="00A10F2F" w:rsidRPr="00D31128" w:rsidRDefault="00A10F2F" w:rsidP="00A10F2F">
      <w:pPr>
        <w:spacing w:after="0" w:line="240" w:lineRule="auto"/>
        <w:jc w:val="center"/>
        <w:rPr>
          <w:rFonts w:ascii="Arial Black" w:hAnsi="Arial Black" w:cs="Arial"/>
          <w:b/>
          <w:sz w:val="40"/>
          <w:szCs w:val="40"/>
        </w:rPr>
      </w:pPr>
      <w:r w:rsidRPr="00A10F2F">
        <w:rPr>
          <w:rFonts w:ascii="Arial Black" w:hAnsi="Arial Black" w:cs="Arial"/>
          <w:b/>
          <w:sz w:val="40"/>
          <w:szCs w:val="40"/>
        </w:rPr>
        <w:t>SYNTETICKÝ A IMPREGNOVANÝ PAPÍR</w:t>
      </w:r>
    </w:p>
    <w:p w14:paraId="6E1813C9" w14:textId="77777777" w:rsidR="00181202" w:rsidRPr="00655D58" w:rsidRDefault="00181202" w:rsidP="006A45A9">
      <w:pPr>
        <w:spacing w:after="0"/>
        <w:jc w:val="center"/>
        <w:rPr>
          <w:rFonts w:ascii="Arial" w:hAnsi="Arial" w:cs="Arial"/>
          <w:sz w:val="12"/>
        </w:rPr>
      </w:pPr>
    </w:p>
    <w:p w14:paraId="2CBBEE19"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40A9F419"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530633B4" w14:textId="77777777" w:rsidR="00AE5F4E" w:rsidRPr="00AE5F4E" w:rsidRDefault="00AE5F4E" w:rsidP="006A45A9">
      <w:pPr>
        <w:spacing w:after="0"/>
        <w:jc w:val="center"/>
        <w:rPr>
          <w:rFonts w:ascii="Arial" w:eastAsia="Times New Roman" w:hAnsi="Arial" w:cs="Arial"/>
          <w:bCs/>
        </w:rPr>
      </w:pPr>
    </w:p>
    <w:p w14:paraId="2FFA6B51"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34F3BD9F"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05BE4346"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6F2784FB" w14:textId="77777777" w:rsidR="00940AC8" w:rsidRPr="00B46DDF" w:rsidRDefault="00B46DDF" w:rsidP="006A45A9">
      <w:pPr>
        <w:spacing w:after="0"/>
        <w:jc w:val="center"/>
        <w:rPr>
          <w:rFonts w:ascii="Arial" w:hAnsi="Arial" w:cs="Arial"/>
        </w:rPr>
      </w:pPr>
      <w:proofErr w:type="gramStart"/>
      <w:r w:rsidRPr="00B46DDF">
        <w:rPr>
          <w:rFonts w:ascii="Arial" w:hAnsi="Arial" w:cs="Arial"/>
        </w:rPr>
        <w:t>mezi:</w:t>
      </w:r>
      <w:proofErr w:type="gramEnd"/>
    </w:p>
    <w:p w14:paraId="5A2585FF" w14:textId="77777777" w:rsidR="00940AC8" w:rsidRPr="00794105" w:rsidRDefault="00940AC8" w:rsidP="006A45A9">
      <w:pPr>
        <w:spacing w:after="0"/>
        <w:jc w:val="center"/>
        <w:rPr>
          <w:rFonts w:ascii="Arial" w:hAnsi="Arial" w:cs="Arial"/>
          <w:i/>
        </w:rPr>
      </w:pPr>
    </w:p>
    <w:p w14:paraId="6C92685E"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47BACB18" w14:textId="20E8904A"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42253D" w:rsidRPr="00BD5185">
        <w:rPr>
          <w:rFonts w:ascii="Arial" w:eastAsia="Times New Roman" w:hAnsi="Arial" w:cs="Arial"/>
          <w:bCs/>
        </w:rPr>
        <w:t>Praha 1</w:t>
      </w:r>
      <w:r w:rsidR="0042253D">
        <w:rPr>
          <w:rFonts w:ascii="Arial" w:eastAsia="Times New Roman" w:hAnsi="Arial" w:cs="Arial"/>
          <w:bCs/>
        </w:rPr>
        <w:t xml:space="preserve">, </w:t>
      </w:r>
      <w:r w:rsidR="0042253D" w:rsidRPr="00BD5185">
        <w:rPr>
          <w:rFonts w:ascii="Arial" w:eastAsia="Times New Roman" w:hAnsi="Arial" w:cs="Arial"/>
          <w:bCs/>
        </w:rPr>
        <w:t>Růžová 6</w:t>
      </w:r>
      <w:r w:rsidR="0042253D">
        <w:rPr>
          <w:rFonts w:ascii="Arial" w:eastAsia="Times New Roman" w:hAnsi="Arial" w:cs="Arial"/>
          <w:bCs/>
        </w:rPr>
        <w:t xml:space="preserve">, čp. </w:t>
      </w:r>
      <w:r w:rsidR="0042253D" w:rsidRPr="00BD5185">
        <w:rPr>
          <w:rFonts w:ascii="Arial" w:eastAsia="Times New Roman" w:hAnsi="Arial" w:cs="Arial"/>
          <w:bCs/>
        </w:rPr>
        <w:t xml:space="preserve">943, </w:t>
      </w:r>
      <w:r w:rsidR="0042253D">
        <w:rPr>
          <w:rFonts w:ascii="Arial" w:eastAsia="Times New Roman" w:hAnsi="Arial" w:cs="Arial"/>
          <w:bCs/>
        </w:rPr>
        <w:t xml:space="preserve">PSČ </w:t>
      </w:r>
      <w:r w:rsidR="0042253D" w:rsidRPr="00BD5185">
        <w:rPr>
          <w:rFonts w:ascii="Arial" w:eastAsia="Times New Roman" w:hAnsi="Arial" w:cs="Arial"/>
          <w:bCs/>
        </w:rPr>
        <w:t>110 00</w:t>
      </w:r>
    </w:p>
    <w:p w14:paraId="640E35C0"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10310562"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43A83307"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26BA76C0"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5A6A6A1B"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3F757D27" w14:textId="20A531DB" w:rsidR="00F27755" w:rsidRPr="00BD5185" w:rsidRDefault="00F27755" w:rsidP="00F27755">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w:t>
      </w:r>
      <w:r w:rsidR="0042253D">
        <w:rPr>
          <w:rFonts w:ascii="Arial" w:hAnsi="Arial" w:cs="Arial"/>
          <w:color w:val="000000"/>
          <w:lang w:eastAsia="ar-SA"/>
        </w:rPr>
        <w:t>10</w:t>
      </w:r>
      <w:r w:rsidRPr="00BD5185">
        <w:rPr>
          <w:rFonts w:ascii="Arial" w:hAnsi="Arial" w:cs="Arial"/>
          <w:color w:val="000000"/>
          <w:lang w:eastAsia="ar-SA"/>
        </w:rPr>
        <w:t>/2700</w:t>
      </w:r>
    </w:p>
    <w:p w14:paraId="34D1DC0A" w14:textId="14F41D10" w:rsidR="00F27755" w:rsidRPr="00BD5185" w:rsidRDefault="00F27755" w:rsidP="00F27755">
      <w:pPr>
        <w:pStyle w:val="Odstavecseseznamem"/>
        <w:spacing w:after="0"/>
        <w:ind w:left="426"/>
        <w:contextualSpacing w:val="0"/>
        <w:jc w:val="both"/>
        <w:rPr>
          <w:rFonts w:ascii="Arial" w:hAnsi="Arial" w:cs="Arial"/>
        </w:rPr>
      </w:pPr>
    </w:p>
    <w:p w14:paraId="71F32A1F"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18A3D3D6" w14:textId="77777777" w:rsidR="006A45A9" w:rsidRPr="00AE5F4E" w:rsidRDefault="006A45A9" w:rsidP="006A45A9">
      <w:pPr>
        <w:spacing w:after="0"/>
        <w:jc w:val="both"/>
        <w:rPr>
          <w:rFonts w:ascii="Arial" w:hAnsi="Arial" w:cs="Arial"/>
        </w:rPr>
      </w:pPr>
    </w:p>
    <w:p w14:paraId="600273DC" w14:textId="77777777" w:rsidR="00FA6251" w:rsidRDefault="00B46DDF" w:rsidP="006A45A9">
      <w:pPr>
        <w:spacing w:after="0"/>
        <w:jc w:val="both"/>
        <w:rPr>
          <w:rFonts w:ascii="Arial" w:hAnsi="Arial" w:cs="Arial"/>
        </w:rPr>
      </w:pPr>
      <w:r>
        <w:rPr>
          <w:rFonts w:ascii="Arial" w:hAnsi="Arial" w:cs="Arial"/>
        </w:rPr>
        <w:t>a</w:t>
      </w:r>
    </w:p>
    <w:p w14:paraId="5923A4D3" w14:textId="77777777" w:rsidR="00B46DDF" w:rsidRPr="00655D58" w:rsidRDefault="00B46DDF" w:rsidP="006A45A9">
      <w:pPr>
        <w:spacing w:after="0"/>
        <w:jc w:val="both"/>
        <w:rPr>
          <w:rFonts w:ascii="Arial" w:hAnsi="Arial" w:cs="Arial"/>
          <w:sz w:val="18"/>
        </w:rPr>
      </w:pPr>
    </w:p>
    <w:p w14:paraId="47770DB1"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3D550D60"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02EF000F"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25E1ED4F"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759A978"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5C75328"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7ACE1B51"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4FFAE0F2"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6947AC1"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69362BF5"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5E413AC8" w14:textId="77777777" w:rsidR="00F465DC" w:rsidRDefault="00F465DC" w:rsidP="006A45A9">
      <w:pPr>
        <w:pStyle w:val="Odstavecseseznamem"/>
        <w:spacing w:after="0"/>
        <w:ind w:left="426" w:hanging="426"/>
        <w:contextualSpacing w:val="0"/>
        <w:jc w:val="both"/>
        <w:rPr>
          <w:rFonts w:ascii="Arial" w:hAnsi="Arial" w:cs="Arial"/>
        </w:rPr>
      </w:pPr>
    </w:p>
    <w:p w14:paraId="0778F043" w14:textId="77777777" w:rsid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0A89C1D2" w14:textId="77777777" w:rsidR="00A10F2F" w:rsidRDefault="00A10F2F" w:rsidP="006A45A9">
      <w:pPr>
        <w:pStyle w:val="Odstavecseseznamem"/>
        <w:spacing w:after="0"/>
        <w:ind w:left="426" w:hanging="426"/>
        <w:contextualSpacing w:val="0"/>
        <w:jc w:val="both"/>
        <w:rPr>
          <w:rFonts w:ascii="Arial" w:hAnsi="Arial" w:cs="Arial"/>
        </w:rPr>
      </w:pPr>
    </w:p>
    <w:p w14:paraId="61DD5474" w14:textId="77777777" w:rsidR="00A10F2F" w:rsidRPr="00F465DC" w:rsidRDefault="00A10F2F" w:rsidP="006A45A9">
      <w:pPr>
        <w:pStyle w:val="Odstavecseseznamem"/>
        <w:spacing w:after="0"/>
        <w:ind w:left="426" w:hanging="426"/>
        <w:contextualSpacing w:val="0"/>
        <w:jc w:val="both"/>
        <w:rPr>
          <w:rFonts w:ascii="Arial" w:hAnsi="Arial" w:cs="Arial"/>
        </w:rPr>
      </w:pPr>
    </w:p>
    <w:p w14:paraId="45A5F981"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0B61A86D" w14:textId="3C47395A" w:rsidR="00F27755" w:rsidRPr="00BD5185" w:rsidRDefault="00F27755" w:rsidP="00763A99">
      <w:pPr>
        <w:pStyle w:val="Odstavecseseznamem"/>
        <w:numPr>
          <w:ilvl w:val="0"/>
          <w:numId w:val="1"/>
        </w:numPr>
        <w:spacing w:after="120"/>
        <w:ind w:left="425" w:hanging="425"/>
        <w:contextualSpacing w:val="0"/>
        <w:jc w:val="both"/>
        <w:rPr>
          <w:rFonts w:ascii="Arial" w:hAnsi="Arial" w:cs="Arial"/>
        </w:rPr>
      </w:pPr>
      <w:r w:rsidRPr="00763A99">
        <w:rPr>
          <w:rFonts w:ascii="Arial" w:hAnsi="Arial" w:cs="Arial"/>
          <w:color w:val="000000"/>
        </w:rPr>
        <w:t>Tato</w:t>
      </w:r>
      <w:r w:rsidRPr="00BD5185">
        <w:rPr>
          <w:rFonts w:ascii="Arial" w:hAnsi="Arial" w:cs="Arial"/>
        </w:rPr>
        <w:t xml:space="preserve"> Rámcová dohoda je uzavírána na základě </w:t>
      </w:r>
      <w:r w:rsidRPr="0042253D">
        <w:rPr>
          <w:rFonts w:ascii="Arial" w:hAnsi="Arial" w:cs="Arial"/>
        </w:rPr>
        <w:t xml:space="preserve">výsledků </w:t>
      </w:r>
      <w:r w:rsidR="0042253D" w:rsidRPr="0042253D">
        <w:rPr>
          <w:rFonts w:ascii="Arial" w:hAnsi="Arial" w:cs="Arial"/>
        </w:rPr>
        <w:t>otevřeného</w:t>
      </w:r>
      <w:r w:rsidRPr="0042253D">
        <w:rPr>
          <w:rFonts w:ascii="Arial" w:hAnsi="Arial" w:cs="Arial"/>
        </w:rPr>
        <w:t xml:space="preserve"> podlimitního  řízení na veřejnou zakázku s názvem „</w:t>
      </w:r>
      <w:r w:rsidR="0042253D" w:rsidRPr="0042253D">
        <w:rPr>
          <w:rFonts w:ascii="Arial" w:hAnsi="Arial" w:cs="Arial"/>
          <w:b/>
          <w:i/>
        </w:rPr>
        <w:t xml:space="preserve">Dodávky tiskového papíru, kartónu, lepenky a xerografického papíru a obálek </w:t>
      </w:r>
      <w:r w:rsidRPr="0042253D">
        <w:rPr>
          <w:rFonts w:ascii="Arial" w:hAnsi="Arial" w:cs="Arial"/>
          <w:b/>
          <w:i/>
        </w:rPr>
        <w:t>– část</w:t>
      </w:r>
      <w:r w:rsidR="0025393B" w:rsidRPr="0042253D">
        <w:rPr>
          <w:rFonts w:ascii="Arial" w:hAnsi="Arial" w:cs="Arial"/>
          <w:b/>
          <w:i/>
        </w:rPr>
        <w:t xml:space="preserve"> </w:t>
      </w:r>
      <w:r w:rsidR="009E005C" w:rsidRPr="0042253D">
        <w:rPr>
          <w:rFonts w:ascii="Arial" w:hAnsi="Arial" w:cs="Arial"/>
          <w:b/>
          <w:i/>
        </w:rPr>
        <w:t>G</w:t>
      </w:r>
      <w:r w:rsidR="0025393B" w:rsidRPr="0042253D">
        <w:rPr>
          <w:rFonts w:ascii="Arial" w:hAnsi="Arial" w:cs="Arial"/>
          <w:b/>
          <w:i/>
        </w:rPr>
        <w:t>)</w:t>
      </w:r>
      <w:r w:rsidRPr="0042253D">
        <w:rPr>
          <w:rFonts w:ascii="Arial" w:hAnsi="Arial" w:cs="Arial"/>
          <w:b/>
          <w:i/>
        </w:rPr>
        <w:t xml:space="preserve">: </w:t>
      </w:r>
      <w:r w:rsidR="00763A99">
        <w:rPr>
          <w:rFonts w:ascii="Arial" w:hAnsi="Arial" w:cs="Arial"/>
          <w:b/>
          <w:i/>
        </w:rPr>
        <w:t>S</w:t>
      </w:r>
      <w:r w:rsidR="00763A99" w:rsidRPr="00763A99">
        <w:rPr>
          <w:rFonts w:ascii="Arial" w:hAnsi="Arial" w:cs="Arial"/>
          <w:b/>
          <w:i/>
        </w:rPr>
        <w:t>yntetický a impregnovaný</w:t>
      </w:r>
      <w:r w:rsidR="00763A99">
        <w:rPr>
          <w:rFonts w:ascii="Arial" w:hAnsi="Arial" w:cs="Arial"/>
          <w:b/>
          <w:i/>
        </w:rPr>
        <w:t xml:space="preserve"> papír</w:t>
      </w:r>
      <w:r w:rsidRPr="0042253D">
        <w:rPr>
          <w:rFonts w:ascii="Arial" w:hAnsi="Arial" w:cs="Arial"/>
          <w:b/>
          <w:i/>
        </w:rPr>
        <w:t>“</w:t>
      </w:r>
      <w:r w:rsidRPr="0042253D">
        <w:rPr>
          <w:rFonts w:ascii="Arial" w:hAnsi="Arial" w:cs="Arial"/>
        </w:rPr>
        <w:t xml:space="preserve"> (dále jen „</w:t>
      </w:r>
      <w:r w:rsidRPr="0042253D">
        <w:rPr>
          <w:rFonts w:ascii="Arial" w:hAnsi="Arial" w:cs="Arial"/>
          <w:b/>
        </w:rPr>
        <w:t>zadávací řízení</w:t>
      </w:r>
      <w:r w:rsidRPr="0042253D">
        <w:rPr>
          <w:rFonts w:ascii="Arial" w:hAnsi="Arial" w:cs="Arial"/>
        </w:rPr>
        <w:t>“), a to s prodávajícím, který splnil všechny zadávací podmínky a jehož nabídka se umístila na prvním místě v dané části veřejné</w:t>
      </w:r>
      <w:r>
        <w:rPr>
          <w:rFonts w:ascii="Arial" w:hAnsi="Arial" w:cs="Arial"/>
        </w:rPr>
        <w:t xml:space="preserve">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Rámcovou dohodu je rovněž nabídka prodávajícího</w:t>
      </w:r>
      <w:r w:rsidR="001D4A09">
        <w:rPr>
          <w:rFonts w:ascii="Arial" w:eastAsiaTheme="minorHAnsi" w:hAnsi="Arial" w:cs="Arial"/>
          <w:color w:val="000000"/>
          <w:lang w:eastAsia="en-US"/>
        </w:rPr>
        <w:t xml:space="preserve"> do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3C8719EA"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25FA0851"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041DCAE5"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05FD60E7" w14:textId="75295726"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2B0C23" w:rsidRPr="00F27755">
        <w:rPr>
          <w:rFonts w:ascii="Arial" w:eastAsia="Times New Roman" w:hAnsi="Arial" w:cs="Arial"/>
          <w:b/>
        </w:rPr>
        <w:t>k</w:t>
      </w:r>
      <w:r w:rsidR="009324E2">
        <w:rPr>
          <w:rFonts w:ascii="Arial" w:eastAsia="Times New Roman" w:hAnsi="Arial" w:cs="Arial"/>
          <w:b/>
        </w:rPr>
        <w:t>upujícímu</w:t>
      </w:r>
      <w:r w:rsidR="0057408E">
        <w:rPr>
          <w:rFonts w:ascii="Arial" w:eastAsia="Times New Roman" w:hAnsi="Arial" w:cs="Arial"/>
          <w:b/>
        </w:rPr>
        <w:t xml:space="preserve"> </w:t>
      </w:r>
      <w:r w:rsidR="009E005C">
        <w:rPr>
          <w:rFonts w:ascii="Arial" w:eastAsia="Times New Roman" w:hAnsi="Arial" w:cs="Arial"/>
          <w:b/>
        </w:rPr>
        <w:t>syntetický bílý a impregnovaný bílý</w:t>
      </w:r>
      <w:r w:rsidR="00FF6970">
        <w:rPr>
          <w:rFonts w:ascii="Arial" w:eastAsia="Times New Roman" w:hAnsi="Arial" w:cs="Arial"/>
          <w:b/>
        </w:rPr>
        <w:t xml:space="preserve"> papír</w:t>
      </w:r>
      <w:r w:rsidR="000E0368">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w:t>
      </w:r>
      <w:r w:rsidR="00FF6970">
        <w:rPr>
          <w:rFonts w:ascii="Arial" w:eastAsia="Times New Roman" w:hAnsi="Arial" w:cs="Arial"/>
          <w:color w:val="000000"/>
        </w:rPr>
        <w:t>ý</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647B29C0"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63FD8E8D"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1152B555" w14:textId="112CA65C"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Pr="00F04957">
        <w:rPr>
          <w:rFonts w:ascii="Arial" w:hAnsi="Arial" w:cs="Arial"/>
        </w:rPr>
        <w:t xml:space="preserve">až do výše </w:t>
      </w:r>
      <w:r w:rsidR="0042253D">
        <w:rPr>
          <w:rFonts w:ascii="Arial" w:hAnsi="Arial" w:cs="Arial"/>
        </w:rPr>
        <w:t xml:space="preserve">maximálního </w:t>
      </w:r>
      <w:r w:rsidRPr="00F04957">
        <w:rPr>
          <w:rFonts w:ascii="Arial" w:hAnsi="Arial" w:cs="Arial"/>
        </w:rPr>
        <w:t xml:space="preserve">finančního </w:t>
      </w:r>
      <w:r w:rsidRPr="003962D4">
        <w:rPr>
          <w:rFonts w:ascii="Arial" w:hAnsi="Arial" w:cs="Arial"/>
        </w:rPr>
        <w:t>objemu</w:t>
      </w:r>
      <w:r w:rsidR="0042253D">
        <w:rPr>
          <w:rFonts w:ascii="Arial" w:hAnsi="Arial" w:cs="Arial"/>
        </w:rPr>
        <w:t>,</w:t>
      </w:r>
      <w:r w:rsidRPr="003962D4">
        <w:rPr>
          <w:rFonts w:ascii="Arial" w:hAnsi="Arial" w:cs="Arial"/>
        </w:rPr>
        <w:t xml:space="preserve"> </w:t>
      </w:r>
      <w:r w:rsidR="0042253D">
        <w:rPr>
          <w:rFonts w:ascii="Arial" w:hAnsi="Arial" w:cs="Arial"/>
        </w:rPr>
        <w:t xml:space="preserve">který je uveden v příloze č. 1 této Rámcové dohody, </w:t>
      </w:r>
      <w:r>
        <w:rPr>
          <w:rFonts w:ascii="Arial" w:hAnsi="Arial" w:cs="Arial"/>
        </w:rPr>
        <w:t xml:space="preserve">za dobu účinnosti této </w:t>
      </w:r>
      <w:r w:rsidR="00CC4749" w:rsidRPr="00ED6D3A">
        <w:rPr>
          <w:rFonts w:ascii="Arial" w:hAnsi="Arial" w:cs="Arial"/>
        </w:rPr>
        <w:t xml:space="preserve">Rámcové </w:t>
      </w:r>
      <w:r w:rsidR="00CC4749">
        <w:rPr>
          <w:rFonts w:ascii="Arial" w:hAnsi="Arial" w:cs="Arial"/>
        </w:rPr>
        <w:t>dohody.</w:t>
      </w:r>
      <w:r w:rsidR="00F27755">
        <w:rPr>
          <w:rFonts w:ascii="Arial" w:hAnsi="Arial" w:cs="Arial"/>
        </w:rPr>
        <w:t xml:space="preserve"> </w:t>
      </w:r>
      <w:r w:rsidR="001D1724">
        <w:rPr>
          <w:rFonts w:ascii="Arial" w:hAnsi="Arial" w:cs="Arial"/>
        </w:rPr>
        <w:t xml:space="preserve">Minimální objednávané množství pro jednotlivou objednávku </w:t>
      </w:r>
      <w:r w:rsidR="00A6047F">
        <w:rPr>
          <w:rFonts w:ascii="Arial" w:hAnsi="Arial" w:cs="Arial"/>
        </w:rPr>
        <w:t xml:space="preserve">je v hodnotě </w:t>
      </w:r>
      <w:r w:rsidR="00A6047F" w:rsidRPr="0042253D">
        <w:rPr>
          <w:rFonts w:ascii="Arial" w:hAnsi="Arial" w:cs="Arial"/>
          <w:b/>
        </w:rPr>
        <w:t xml:space="preserve">1000 </w:t>
      </w:r>
      <w:r w:rsidR="0042253D" w:rsidRPr="0042253D">
        <w:rPr>
          <w:rFonts w:ascii="Arial" w:hAnsi="Arial" w:cs="Arial"/>
          <w:b/>
        </w:rPr>
        <w:t>EUR bez DPH</w:t>
      </w:r>
      <w:r w:rsidR="0042253D">
        <w:rPr>
          <w:rFonts w:ascii="Arial" w:hAnsi="Arial" w:cs="Arial"/>
        </w:rPr>
        <w:t xml:space="preserve"> s tím</w:t>
      </w:r>
      <w:r w:rsidR="001D1724">
        <w:rPr>
          <w:rFonts w:ascii="Arial" w:hAnsi="Arial" w:cs="Arial"/>
        </w:rPr>
        <w:t xml:space="preserve">, že není rozhodné, o kterou položku v Příloze č. 1 této Rámcové dohody se jedná. </w:t>
      </w:r>
      <w:r w:rsidR="00F27755" w:rsidRPr="00405ECB">
        <w:rPr>
          <w:rFonts w:ascii="Arial" w:hAnsi="Arial" w:cs="Arial"/>
        </w:rPr>
        <w:t>Kupující není povinen učinit žádnou objednávku</w:t>
      </w:r>
      <w:r w:rsidR="00F27755">
        <w:rPr>
          <w:rFonts w:ascii="Arial" w:hAnsi="Arial" w:cs="Arial"/>
        </w:rPr>
        <w:t>.</w:t>
      </w:r>
    </w:p>
    <w:p w14:paraId="2D0325E4"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6CD17584"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3A96330D"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2F315B5B"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lastRenderedPageBreak/>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138A7F8A"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434B7D91"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421CF280"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6B8FF5A2"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0CCF3F97" w14:textId="16644C82"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0C583A" w:rsidRPr="000C583A">
        <w:rPr>
          <w:rFonts w:ascii="Arial" w:eastAsia="Times New Roman" w:hAnsi="Arial" w:cs="Arial"/>
        </w:rPr>
        <w:t>bjednávk</w:t>
      </w:r>
      <w:r w:rsidR="00214255">
        <w:rPr>
          <w:rFonts w:ascii="Arial" w:eastAsia="Times New Roman" w:hAnsi="Arial" w:cs="Arial"/>
        </w:rPr>
        <w:t>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05C74186"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482977F6"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79EC00BD"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6DE553D6" w14:textId="77777777"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Pr="002A53CE">
        <w:rPr>
          <w:rFonts w:ascii="Arial Black" w:hAnsi="Arial Black" w:cs="Arial"/>
          <w:bCs/>
          <w:smallCaps/>
        </w:rPr>
        <w:t>MÍSTO PLNĚNÍ A DODACÍ PODMÍNKY</w:t>
      </w:r>
    </w:p>
    <w:p w14:paraId="11CE1847" w14:textId="2D42C0DE"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A6047F">
        <w:rPr>
          <w:rFonts w:ascii="Arial" w:hAnsi="Arial" w:cs="Arial"/>
          <w:b/>
        </w:rPr>
        <w:t>do 4 kalendářních týdnů</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2A86260C"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776E746C"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637539CF"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2337ADAA"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2A0E2914"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7C4AA154"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561C1524"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0E63E936"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29F67C02"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700025D3" w14:textId="77777777"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sidR="00DF25BF">
        <w:rPr>
          <w:rFonts w:ascii="Arial" w:hAnsi="Arial" w:cs="Arial"/>
        </w:rPr>
        <w:t>ách</w:t>
      </w:r>
      <w:r w:rsidRPr="004A3872">
        <w:rPr>
          <w:rFonts w:ascii="Arial" w:hAnsi="Arial" w:cs="Arial"/>
        </w:rPr>
        <w:t>:</w:t>
      </w:r>
    </w:p>
    <w:p w14:paraId="50B80C55" w14:textId="77777777" w:rsidR="003B78E0"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 – Růžová 6</w:t>
      </w:r>
      <w:r w:rsidR="002C03B6" w:rsidRPr="00196BC3">
        <w:rPr>
          <w:rFonts w:ascii="Arial" w:hAnsi="Arial" w:cs="Arial"/>
          <w:b/>
        </w:rPr>
        <w:t xml:space="preserve">, čp. </w:t>
      </w:r>
      <w:r w:rsidRPr="00196BC3">
        <w:rPr>
          <w:rFonts w:ascii="Arial" w:hAnsi="Arial" w:cs="Arial"/>
          <w:b/>
        </w:rPr>
        <w:t>943, 110 00 Praha 1</w:t>
      </w:r>
      <w:r w:rsidRPr="00196BC3">
        <w:rPr>
          <w:rFonts w:ascii="Arial" w:hAnsi="Arial" w:cs="Arial"/>
        </w:rPr>
        <w:t xml:space="preserve">, </w:t>
      </w:r>
    </w:p>
    <w:p w14:paraId="3FBDFC4F" w14:textId="77777777" w:rsidR="00645221" w:rsidRPr="00196BC3" w:rsidRDefault="00645221" w:rsidP="006A45A9">
      <w:pPr>
        <w:pStyle w:val="Odstavecseseznamem"/>
        <w:spacing w:after="120"/>
        <w:ind w:left="851"/>
        <w:contextualSpacing w:val="0"/>
        <w:jc w:val="both"/>
        <w:rPr>
          <w:rFonts w:ascii="Arial" w:hAnsi="Arial" w:cs="Arial"/>
        </w:rPr>
      </w:pPr>
      <w:r w:rsidRPr="00196BC3">
        <w:rPr>
          <w:rFonts w:ascii="Arial" w:hAnsi="Arial" w:cs="Arial"/>
        </w:rPr>
        <w:t>a</w:t>
      </w:r>
    </w:p>
    <w:p w14:paraId="76853DF5"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lastRenderedPageBreak/>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70A6E958" w14:textId="77777777" w:rsidR="006C6922" w:rsidRPr="004A3872" w:rsidRDefault="00645221" w:rsidP="006A45A9">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sidR="003767F6">
        <w:rPr>
          <w:rFonts w:ascii="Arial" w:hAnsi="Arial" w:cs="Arial"/>
        </w:rPr>
        <w:t> příslušné objednávce</w:t>
      </w:r>
      <w:r w:rsidRPr="004A3872">
        <w:rPr>
          <w:rFonts w:ascii="Arial" w:hAnsi="Arial" w:cs="Arial"/>
        </w:rPr>
        <w:t xml:space="preserve">. </w:t>
      </w:r>
    </w:p>
    <w:p w14:paraId="4E52D339"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proofErr w:type="spellStart"/>
      <w:r w:rsidRPr="00196BC3">
        <w:rPr>
          <w:rFonts w:ascii="Arial" w:hAnsi="Arial" w:cs="Arial"/>
        </w:rPr>
        <w:t>Incoterms</w:t>
      </w:r>
      <w:proofErr w:type="spellEnd"/>
      <w:r w:rsidRPr="00196BC3">
        <w:rPr>
          <w:rFonts w:ascii="Arial" w:hAnsi="Arial" w:cs="Arial"/>
        </w:rPr>
        <w:t xml:space="preserve"> 2010.</w:t>
      </w:r>
    </w:p>
    <w:p w14:paraId="30EF8723"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70200A13"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182F7C3B"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70BDAAB0" w14:textId="31A44A58" w:rsidR="00D24621" w:rsidRPr="00D24621"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sidR="00590A91">
        <w:rPr>
          <w:rFonts w:ascii="Arial" w:hAnsi="Arial" w:cs="Arial"/>
        </w:rPr>
        <w:t>zboží</w:t>
      </w:r>
      <w:r w:rsidRPr="004A3872">
        <w:rPr>
          <w:rFonts w:ascii="Arial" w:hAnsi="Arial" w:cs="Arial"/>
        </w:rPr>
        <w:t>, výrobce a údajem o jeho gramáži.</w:t>
      </w:r>
    </w:p>
    <w:p w14:paraId="374A182D"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povinen zboží prosté jakýchkoli vad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308E421A"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5C8AAB6C" w14:textId="254A5B91" w:rsidR="0064246F"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v</w:t>
      </w:r>
      <w:r w:rsidR="00214255">
        <w:rPr>
          <w:rFonts w:ascii="Arial" w:eastAsia="Times New Roman" w:hAnsi="Arial" w:cs="Arial"/>
        </w:rPr>
        <w:t> </w:t>
      </w:r>
      <w:proofErr w:type="gramStart"/>
      <w:r w:rsidR="0042253D">
        <w:rPr>
          <w:rFonts w:ascii="Arial" w:eastAsia="Times New Roman" w:hAnsi="Arial" w:cs="Arial"/>
        </w:rPr>
        <w:t>EUR</w:t>
      </w:r>
      <w:proofErr w:type="gramEnd"/>
      <w:r w:rsidR="00214255">
        <w:rPr>
          <w:rFonts w:ascii="Arial" w:eastAsia="Times New Roman" w:hAnsi="Arial" w:cs="Arial"/>
        </w:rPr>
        <w:t xml:space="preserve"> </w:t>
      </w:r>
      <w:r w:rsidR="006266A6">
        <w:rPr>
          <w:rFonts w:ascii="Arial" w:eastAsia="Times New Roman" w:hAnsi="Arial" w:cs="Arial"/>
        </w:rPr>
        <w:t xml:space="preserve">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jsou považovány za ceny maximální a nepřekročitelné.</w:t>
      </w:r>
      <w:r w:rsidR="0064246F" w:rsidRPr="0064246F">
        <w:rPr>
          <w:rFonts w:ascii="Arial" w:eastAsia="Times New Roman" w:hAnsi="Arial" w:cs="Arial"/>
        </w:rPr>
        <w:t xml:space="preserve"> </w:t>
      </w:r>
    </w:p>
    <w:p w14:paraId="4EDF2F1E" w14:textId="77777777" w:rsidR="0020547A" w:rsidRPr="00214255" w:rsidRDefault="004049A0"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Cen</w:t>
      </w:r>
      <w:r w:rsidR="00A94FD3">
        <w:rPr>
          <w:rFonts w:ascii="Arial" w:hAnsi="Arial" w:cs="Arial"/>
        </w:rPr>
        <w:t>a</w:t>
      </w:r>
      <w:r w:rsidRPr="00794105">
        <w:rPr>
          <w:rFonts w:ascii="Arial" w:hAnsi="Arial" w:cs="Arial"/>
        </w:rPr>
        <w:t xml:space="preserve"> za dodávky</w:t>
      </w:r>
      <w:r w:rsidR="000E2678" w:rsidRPr="00794105">
        <w:rPr>
          <w:rFonts w:ascii="Arial" w:hAnsi="Arial" w:cs="Arial"/>
        </w:rPr>
        <w:t xml:space="preserve"> </w:t>
      </w:r>
      <w:r w:rsidR="0020547A" w:rsidRPr="00794105">
        <w:rPr>
          <w:rFonts w:ascii="Arial" w:hAnsi="Arial" w:cs="Arial"/>
        </w:rPr>
        <w:t>zahrnuj</w:t>
      </w:r>
      <w:r w:rsidR="00A94FD3">
        <w:rPr>
          <w:rFonts w:ascii="Arial" w:hAnsi="Arial" w:cs="Arial"/>
        </w:rPr>
        <w:t>e</w:t>
      </w:r>
      <w:r w:rsidR="0020547A" w:rsidRPr="00794105">
        <w:rPr>
          <w:rFonts w:ascii="Arial" w:hAnsi="Arial" w:cs="Arial"/>
        </w:rPr>
        <w:t xml:space="preserve"> rovněž </w:t>
      </w:r>
      <w:r w:rsidR="00BB45DE" w:rsidRPr="00214255">
        <w:rPr>
          <w:rFonts w:ascii="Arial" w:hAnsi="Arial" w:cs="Arial"/>
        </w:rPr>
        <w:t xml:space="preserve">veškeré související </w:t>
      </w:r>
      <w:r w:rsidR="0020547A" w:rsidRPr="00214255">
        <w:rPr>
          <w:rFonts w:ascii="Arial" w:hAnsi="Arial" w:cs="Arial"/>
        </w:rPr>
        <w:t>náklady</w:t>
      </w:r>
      <w:r w:rsidR="00BB45DE" w:rsidRPr="00214255">
        <w:rPr>
          <w:rFonts w:ascii="Arial" w:hAnsi="Arial" w:cs="Arial"/>
        </w:rPr>
        <w:t>, zejména náklady</w:t>
      </w:r>
      <w:r w:rsidR="0020547A" w:rsidRPr="00214255">
        <w:rPr>
          <w:rFonts w:ascii="Arial" w:hAnsi="Arial" w:cs="Arial"/>
        </w:rPr>
        <w:t xml:space="preserve"> na balné a dopravu </w:t>
      </w:r>
      <w:r w:rsidR="000E2678" w:rsidRPr="00214255">
        <w:rPr>
          <w:rFonts w:ascii="Arial" w:hAnsi="Arial" w:cs="Arial"/>
        </w:rPr>
        <w:t>zboží</w:t>
      </w:r>
      <w:r w:rsidR="00BB45DE" w:rsidRPr="00214255">
        <w:rPr>
          <w:rFonts w:ascii="Arial" w:hAnsi="Arial" w:cs="Arial"/>
        </w:rPr>
        <w:t xml:space="preserve"> </w:t>
      </w:r>
      <w:r w:rsidR="0020547A" w:rsidRPr="00214255">
        <w:rPr>
          <w:rFonts w:ascii="Arial" w:hAnsi="Arial" w:cs="Arial"/>
        </w:rPr>
        <w:t xml:space="preserve">kupujícímu do místa plnění </w:t>
      </w:r>
      <w:r w:rsidR="00370D36" w:rsidRPr="00214255">
        <w:rPr>
          <w:rFonts w:ascii="Arial" w:hAnsi="Arial" w:cs="Arial"/>
        </w:rPr>
        <w:t>dle</w:t>
      </w:r>
      <w:r w:rsidR="0020547A" w:rsidRPr="00214255">
        <w:rPr>
          <w:rFonts w:ascii="Arial" w:hAnsi="Arial" w:cs="Arial"/>
        </w:rPr>
        <w:t xml:space="preserve"> čl. </w:t>
      </w:r>
      <w:r w:rsidR="006F757E" w:rsidRPr="00214255">
        <w:rPr>
          <w:rFonts w:ascii="Arial" w:hAnsi="Arial" w:cs="Arial"/>
        </w:rPr>
        <w:t>I</w:t>
      </w:r>
      <w:r w:rsidR="0020547A" w:rsidRPr="00214255">
        <w:rPr>
          <w:rFonts w:ascii="Arial" w:hAnsi="Arial" w:cs="Arial"/>
        </w:rPr>
        <w:t xml:space="preserve">V odst. </w:t>
      </w:r>
      <w:r w:rsidR="005530DF" w:rsidRPr="00214255">
        <w:rPr>
          <w:rFonts w:ascii="Arial" w:hAnsi="Arial" w:cs="Arial"/>
        </w:rPr>
        <w:t>3</w:t>
      </w:r>
      <w:r w:rsidR="006F757E" w:rsidRPr="00214255">
        <w:rPr>
          <w:rFonts w:ascii="Arial" w:hAnsi="Arial" w:cs="Arial"/>
        </w:rPr>
        <w:t xml:space="preserve"> této R</w:t>
      </w:r>
      <w:r w:rsidR="0020547A" w:rsidRPr="00214255">
        <w:rPr>
          <w:rFonts w:ascii="Arial" w:hAnsi="Arial" w:cs="Arial"/>
        </w:rPr>
        <w:t xml:space="preserve">ámcové </w:t>
      </w:r>
      <w:r w:rsidR="006F757E" w:rsidRPr="00214255">
        <w:rPr>
          <w:rFonts w:ascii="Arial" w:hAnsi="Arial" w:cs="Arial"/>
        </w:rPr>
        <w:t>dohody</w:t>
      </w:r>
      <w:r w:rsidR="00BB45DE" w:rsidRPr="00214255">
        <w:rPr>
          <w:rFonts w:ascii="Arial" w:hAnsi="Arial" w:cs="Arial"/>
        </w:rPr>
        <w:t xml:space="preserve">, </w:t>
      </w:r>
      <w:r w:rsidR="0004183F" w:rsidRPr="00214255">
        <w:rPr>
          <w:rFonts w:ascii="Arial" w:hAnsi="Arial" w:cs="Arial"/>
        </w:rPr>
        <w:t xml:space="preserve">případné </w:t>
      </w:r>
      <w:r w:rsidR="00BB45DE" w:rsidRPr="00214255">
        <w:rPr>
          <w:rFonts w:ascii="Arial" w:hAnsi="Arial" w:cs="Arial"/>
        </w:rPr>
        <w:t>náklady na likvidaci odpadů</w:t>
      </w:r>
      <w:r w:rsidR="0020547A" w:rsidRPr="00214255">
        <w:rPr>
          <w:rFonts w:ascii="Arial" w:hAnsi="Arial" w:cs="Arial"/>
        </w:rPr>
        <w:t>.</w:t>
      </w:r>
    </w:p>
    <w:p w14:paraId="631F666A" w14:textId="77777777" w:rsidR="00B81688" w:rsidRPr="004A3872" w:rsidRDefault="0020547A"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 xml:space="preserve">K ceně </w:t>
      </w:r>
      <w:r w:rsidR="004049A0" w:rsidRPr="00794105">
        <w:rPr>
          <w:rFonts w:ascii="Arial" w:hAnsi="Arial" w:cs="Arial"/>
        </w:rPr>
        <w:t xml:space="preserve">za dodávky </w:t>
      </w:r>
      <w:r w:rsidRPr="00794105">
        <w:rPr>
          <w:rFonts w:ascii="Arial" w:hAnsi="Arial" w:cs="Arial"/>
        </w:rPr>
        <w:t xml:space="preserve">se připočte DPH podle právního předpisu platného v době </w:t>
      </w:r>
      <w:r w:rsidR="006266A6">
        <w:rPr>
          <w:rFonts w:ascii="Arial" w:hAnsi="Arial" w:cs="Arial"/>
        </w:rPr>
        <w:t>uskutečnění zdanitelného plnění</w:t>
      </w:r>
      <w:r w:rsidRPr="00794105">
        <w:rPr>
          <w:rFonts w:ascii="Arial" w:hAnsi="Arial" w:cs="Arial"/>
        </w:rPr>
        <w:t>.</w:t>
      </w:r>
    </w:p>
    <w:p w14:paraId="46A8EC84"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59864F08"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1092BFE6"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68D893CC"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57AAF09E"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lastRenderedPageBreak/>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53DDD2BC"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7FEA615E"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5DA642A4"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4E577235"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0BC532EC"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273F4F25"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42CBF5E3"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25A4EF31"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378E997"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lastRenderedPageBreak/>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10A627F1"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5156F31C"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t>kupujícímu</w:t>
      </w:r>
      <w:r w:rsidRPr="00794105">
        <w:rPr>
          <w:rFonts w:ascii="Arial" w:hAnsi="Arial" w:cs="Arial"/>
        </w:rPr>
        <w:t xml:space="preserve"> smluvní pokutu ve výši 10 % z hodnoty pohledávky, jež měla být předmětem započtení, postoupení nebo zastavení.</w:t>
      </w:r>
    </w:p>
    <w:p w14:paraId="0FB9599C"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54AF6061"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6711579B"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1F5AC481"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7831519E"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1715028D"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Má – </w:t>
      </w:r>
      <w:proofErr w:type="spellStart"/>
      <w:r>
        <w:rPr>
          <w:rFonts w:ascii="Arial" w:hAnsi="Arial" w:cs="Arial"/>
          <w:b w:val="0"/>
          <w:sz w:val="22"/>
          <w:szCs w:val="22"/>
        </w:rPr>
        <w:t>li</w:t>
      </w:r>
      <w:proofErr w:type="spellEnd"/>
      <w:r>
        <w:rPr>
          <w:rFonts w:ascii="Arial" w:hAnsi="Arial" w:cs="Arial"/>
          <w:b w:val="0"/>
          <w:sz w:val="22"/>
          <w:szCs w:val="22"/>
        </w:rPr>
        <w:t xml:space="preserve"> zboží vadu (vady) má kupující právo:</w:t>
      </w:r>
    </w:p>
    <w:p w14:paraId="1C0FA148"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1EAB1AA1"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2529534E"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3D6D8F62"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2F227759" w14:textId="72AA45F3" w:rsidR="006F1272" w:rsidRPr="00C60478" w:rsidRDefault="00214255"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58495584"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10628E09"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2FEFA405"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177428DD"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5E505FFA"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(dodacího listu) kupujícím. Tímto okamžikem taktéž přechází na kupujícího nebezpečí škody na zboží. </w:t>
      </w:r>
    </w:p>
    <w:p w14:paraId="4C7EF4C7"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3D8152E8"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2556553E"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C10DF85"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2E5BF3C5"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18A38930"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54D2A7E4"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307FAB2C"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2CD68C8E"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3DDAE7B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11F775C7"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5D6E0C29"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61D57BED"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560016AD"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5C72D40C"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3C3DAB19"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4D9B6A6"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4F40CC9B"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03F62909"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1590DFC4"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71E51D18"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7D9A1913"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1BC0FBBE"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55867C04"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65BF68EB"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7B28FD19"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6E82A057" w14:textId="2D0141EF" w:rsidR="00302F3D" w:rsidRPr="00A10F2F"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w:t>
      </w:r>
      <w:r w:rsidR="00214255">
        <w:rPr>
          <w:rFonts w:ascii="Arial" w:hAnsi="Arial" w:cs="Arial"/>
        </w:rPr>
        <w:t> 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6812FB" w:rsidRPr="00A06F2F">
        <w:rPr>
          <w:rFonts w:ascii="Arial" w:hAnsi="Arial" w:cs="Arial"/>
          <w:color w:val="000000"/>
        </w:rPr>
        <w:t xml:space="preserve"> </w:t>
      </w:r>
      <w:r w:rsidR="00A10F2F">
        <w:rPr>
          <w:rFonts w:ascii="Arial" w:hAnsi="Arial" w:cs="Arial"/>
          <w:color w:val="000000"/>
        </w:rPr>
        <w:t xml:space="preserve">této Rámcové dohody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 xml:space="preserve">ve </w:t>
      </w:r>
      <w:r w:rsidR="004A3872" w:rsidRPr="00A10F2F">
        <w:rPr>
          <w:rFonts w:ascii="Arial" w:hAnsi="Arial" w:cs="Arial"/>
        </w:rPr>
        <w:t xml:space="preserve">výši </w:t>
      </w:r>
      <w:r w:rsidR="00A10F2F" w:rsidRPr="00A10F2F">
        <w:rPr>
          <w:rFonts w:ascii="Arial" w:hAnsi="Arial" w:cs="Arial"/>
        </w:rPr>
        <w:t>60</w:t>
      </w:r>
      <w:r w:rsidR="003A7257">
        <w:rPr>
          <w:rFonts w:ascii="Arial" w:hAnsi="Arial" w:cs="Arial"/>
        </w:rPr>
        <w:t> </w:t>
      </w:r>
      <w:r w:rsidR="00A10F2F" w:rsidRPr="00A10F2F">
        <w:rPr>
          <w:rFonts w:ascii="Arial" w:hAnsi="Arial" w:cs="Arial"/>
        </w:rPr>
        <w:t>EUR</w:t>
      </w:r>
      <w:r w:rsidR="00E15721" w:rsidRPr="00A10F2F">
        <w:rPr>
          <w:rFonts w:ascii="Arial" w:hAnsi="Arial" w:cs="Arial"/>
        </w:rPr>
        <w:t xml:space="preserve"> </w:t>
      </w:r>
      <w:r w:rsidRPr="00A10F2F">
        <w:rPr>
          <w:rFonts w:ascii="Arial" w:hAnsi="Arial" w:cs="Arial"/>
        </w:rPr>
        <w:t>za každý den prodlení.</w:t>
      </w:r>
    </w:p>
    <w:p w14:paraId="7311949A" w14:textId="7A038B68" w:rsidR="00214255" w:rsidRPr="00794105" w:rsidRDefault="00214255" w:rsidP="00A10F2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A10F2F" w:rsidRPr="00A10F2F">
        <w:rPr>
          <w:rFonts w:ascii="Arial" w:hAnsi="Arial" w:cs="Arial"/>
        </w:rPr>
        <w:t>2000</w:t>
      </w:r>
      <w:r>
        <w:rPr>
          <w:rFonts w:ascii="Arial" w:hAnsi="Arial" w:cs="Arial"/>
        </w:rPr>
        <w:t xml:space="preserve"> EUR</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244E17FA"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62FA9AB9"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430EA14B"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234E9E47"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1A1AD014"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11AD5148"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4113EB9B"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344278D8"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7522C0A5"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51457366"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7068FAD3"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066B6AA4"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61E6BDF6"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6C1282E5"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1D34870D" w14:textId="4DD17E89" w:rsidR="00CD799B" w:rsidRPr="00F82A18" w:rsidRDefault="008B090B" w:rsidP="006A45A9">
      <w:pPr>
        <w:pStyle w:val="Odstavecseseznamem"/>
        <w:numPr>
          <w:ilvl w:val="0"/>
          <w:numId w:val="9"/>
        </w:numPr>
        <w:spacing w:after="120"/>
        <w:ind w:left="426" w:hanging="426"/>
        <w:contextualSpacing w:val="0"/>
        <w:jc w:val="both"/>
        <w:rPr>
          <w:rFonts w:ascii="Arial" w:hAnsi="Arial" w:cs="Arial"/>
        </w:rPr>
      </w:pPr>
      <w:r w:rsidRPr="00794105">
        <w:rPr>
          <w:rFonts w:ascii="Arial" w:hAnsi="Arial" w:cs="Arial"/>
        </w:rPr>
        <w:t xml:space="preserve">Tato </w:t>
      </w:r>
      <w:r w:rsidR="003962D4">
        <w:rPr>
          <w:rFonts w:ascii="Arial" w:hAnsi="Arial" w:cs="Arial"/>
        </w:rPr>
        <w:t>Rámcová</w:t>
      </w:r>
      <w:r w:rsidRPr="00794105">
        <w:rPr>
          <w:rFonts w:ascii="Arial" w:hAnsi="Arial" w:cs="Arial"/>
        </w:rPr>
        <w:t xml:space="preserve"> </w:t>
      </w:r>
      <w:r w:rsidR="003962D4">
        <w:rPr>
          <w:rFonts w:ascii="Arial" w:hAnsi="Arial" w:cs="Arial"/>
        </w:rPr>
        <w:t>dohoda</w:t>
      </w:r>
      <w:r w:rsidRPr="00794105">
        <w:rPr>
          <w:rFonts w:ascii="Arial" w:hAnsi="Arial" w:cs="Arial"/>
        </w:rPr>
        <w:t xml:space="preserve"> se uzaví</w:t>
      </w:r>
      <w:r w:rsidR="0051246B" w:rsidRPr="00794105">
        <w:rPr>
          <w:rFonts w:ascii="Arial" w:hAnsi="Arial" w:cs="Arial"/>
        </w:rPr>
        <w:t>rá na dobu určitou</w:t>
      </w:r>
      <w:r w:rsidR="00CD799B" w:rsidRPr="00794105">
        <w:rPr>
          <w:rFonts w:ascii="Arial" w:hAnsi="Arial" w:cs="Arial"/>
        </w:rPr>
        <w:t xml:space="preserve">, a to na dobu </w:t>
      </w:r>
      <w:r w:rsidR="002A01CE" w:rsidRPr="00F82A18">
        <w:rPr>
          <w:rFonts w:ascii="Arial" w:hAnsi="Arial" w:cs="Arial"/>
          <w:b/>
        </w:rPr>
        <w:t>12</w:t>
      </w:r>
      <w:r w:rsidR="00561786" w:rsidRPr="00F82A18">
        <w:rPr>
          <w:rFonts w:ascii="Arial" w:hAnsi="Arial" w:cs="Arial"/>
          <w:b/>
        </w:rPr>
        <w:t xml:space="preserve"> </w:t>
      </w:r>
      <w:r w:rsidR="00EC7349" w:rsidRPr="00F82A18">
        <w:rPr>
          <w:rFonts w:ascii="Arial" w:hAnsi="Arial" w:cs="Arial"/>
          <w:b/>
        </w:rPr>
        <w:t>měsíců</w:t>
      </w:r>
      <w:r w:rsidRPr="00F82A18">
        <w:rPr>
          <w:rFonts w:ascii="Arial" w:hAnsi="Arial" w:cs="Arial"/>
        </w:rPr>
        <w:t xml:space="preserve"> ode dne nabytí její účinnosti</w:t>
      </w:r>
      <w:r w:rsidR="00FC7288" w:rsidRPr="00F82A18">
        <w:rPr>
          <w:rFonts w:ascii="Arial" w:hAnsi="Arial" w:cs="Arial"/>
        </w:rPr>
        <w:t>,</w:t>
      </w:r>
      <w:r w:rsidRPr="00F82A18">
        <w:rPr>
          <w:rFonts w:ascii="Arial" w:hAnsi="Arial" w:cs="Arial"/>
        </w:rPr>
        <w:t xml:space="preserve"> nebo do vyčerpání </w:t>
      </w:r>
      <w:r w:rsidR="00214255">
        <w:rPr>
          <w:rFonts w:ascii="Arial" w:hAnsi="Arial" w:cs="Arial"/>
        </w:rPr>
        <w:t>maximálního finančního objemu, který je uveden v příloze č. 1 této Rámcové dohody,</w:t>
      </w:r>
      <w:r w:rsidR="00214255" w:rsidRPr="00F82A18">
        <w:rPr>
          <w:rFonts w:ascii="Arial" w:hAnsi="Arial" w:cs="Arial"/>
        </w:rPr>
        <w:t xml:space="preserve"> </w:t>
      </w:r>
      <w:r w:rsidR="00FC7288" w:rsidRPr="00F82A18">
        <w:rPr>
          <w:rFonts w:ascii="Arial" w:hAnsi="Arial" w:cs="Arial"/>
        </w:rPr>
        <w:t>po</w:t>
      </w:r>
      <w:r w:rsidRPr="00F82A18">
        <w:rPr>
          <w:rFonts w:ascii="Arial" w:hAnsi="Arial" w:cs="Arial"/>
        </w:rPr>
        <w:t>dle toho, která skutečnost nastane dříve.</w:t>
      </w:r>
    </w:p>
    <w:p w14:paraId="032DBAF1" w14:textId="77777777" w:rsidR="00D74E17" w:rsidRPr="00F82A18" w:rsidRDefault="003962D4" w:rsidP="006A45A9">
      <w:pPr>
        <w:pStyle w:val="Odstavecseseznamem"/>
        <w:numPr>
          <w:ilvl w:val="0"/>
          <w:numId w:val="9"/>
        </w:numPr>
        <w:spacing w:after="120"/>
        <w:ind w:left="426" w:hanging="426"/>
        <w:contextualSpacing w:val="0"/>
        <w:jc w:val="both"/>
        <w:rPr>
          <w:rFonts w:ascii="Arial" w:hAnsi="Arial" w:cs="Arial"/>
        </w:rPr>
      </w:pPr>
      <w:r w:rsidRPr="00F82A18">
        <w:rPr>
          <w:rFonts w:ascii="Arial" w:hAnsi="Arial" w:cs="Arial"/>
        </w:rPr>
        <w:t>Tato R</w:t>
      </w:r>
      <w:r w:rsidR="00D74E17" w:rsidRPr="00F82A18">
        <w:rPr>
          <w:rFonts w:ascii="Arial" w:hAnsi="Arial" w:cs="Arial"/>
        </w:rPr>
        <w:t xml:space="preserve">ámcová </w:t>
      </w:r>
      <w:r w:rsidR="00CF4BEC" w:rsidRPr="00F82A18">
        <w:rPr>
          <w:rFonts w:ascii="Arial" w:hAnsi="Arial" w:cs="Arial"/>
        </w:rPr>
        <w:t>dohoda</w:t>
      </w:r>
      <w:r w:rsidR="00D74E17" w:rsidRPr="00F82A18">
        <w:rPr>
          <w:rFonts w:ascii="Arial" w:hAnsi="Arial" w:cs="Arial"/>
        </w:rPr>
        <w:t xml:space="preserve"> zaniká</w:t>
      </w:r>
    </w:p>
    <w:p w14:paraId="0C697264"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44561AB5" w14:textId="6376AF60"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vyčerpáním finančního limit</w:t>
      </w:r>
      <w:r w:rsidR="004D21C4">
        <w:rPr>
          <w:rFonts w:ascii="Arial" w:hAnsi="Arial" w:cs="Arial"/>
        </w:rPr>
        <w:t>u R</w:t>
      </w:r>
      <w:r w:rsidRPr="00794105">
        <w:rPr>
          <w:rFonts w:ascii="Arial" w:hAnsi="Arial" w:cs="Arial"/>
        </w:rPr>
        <w:t xml:space="preserve">ámcové </w:t>
      </w:r>
      <w:r w:rsidR="004D21C4">
        <w:rPr>
          <w:rFonts w:ascii="Arial" w:hAnsi="Arial" w:cs="Arial"/>
        </w:rPr>
        <w:t>dohody</w:t>
      </w:r>
      <w:r w:rsidRPr="00794105">
        <w:rPr>
          <w:rFonts w:ascii="Arial" w:hAnsi="Arial" w:cs="Arial"/>
        </w:rPr>
        <w:t xml:space="preserve"> uvedeného v</w:t>
      </w:r>
      <w:r w:rsidR="008729BA">
        <w:rPr>
          <w:rFonts w:ascii="Arial" w:hAnsi="Arial" w:cs="Arial"/>
        </w:rPr>
        <w:t xml:space="preserve"> příloze </w:t>
      </w:r>
      <w:proofErr w:type="gramStart"/>
      <w:r w:rsidR="008729BA">
        <w:rPr>
          <w:rFonts w:ascii="Arial" w:hAnsi="Arial" w:cs="Arial"/>
        </w:rPr>
        <w:t xml:space="preserve">č.1 </w:t>
      </w:r>
      <w:r w:rsidRPr="00794105">
        <w:rPr>
          <w:rFonts w:ascii="Arial" w:hAnsi="Arial" w:cs="Arial"/>
        </w:rPr>
        <w:t>této</w:t>
      </w:r>
      <w:proofErr w:type="gramEnd"/>
      <w:r w:rsidRPr="00794105">
        <w:rPr>
          <w:rFonts w:ascii="Arial" w:hAnsi="Arial" w:cs="Arial"/>
        </w:rPr>
        <w:t xml:space="preserve"> </w:t>
      </w:r>
      <w:r w:rsidR="003962D4">
        <w:rPr>
          <w:rFonts w:ascii="Arial" w:hAnsi="Arial" w:cs="Arial"/>
        </w:rPr>
        <w:t>Rámcové dohody</w:t>
      </w:r>
      <w:r w:rsidRPr="00794105">
        <w:rPr>
          <w:rFonts w:ascii="Arial" w:hAnsi="Arial" w:cs="Arial"/>
        </w:rPr>
        <w:t>;</w:t>
      </w:r>
    </w:p>
    <w:p w14:paraId="364B5AF3"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03ECF898"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35098A4E"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4A0B96D2"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39A5D0E1"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294B125E"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kvalita či jakost dodaného zboží od prodávajícího opakovaně, tj. nejméně 2</w:t>
      </w:r>
      <w:r w:rsidR="00EE53DC" w:rsidRPr="00C75F52">
        <w:rPr>
          <w:rFonts w:ascii="Arial" w:hAnsi="Arial" w:cs="Arial"/>
        </w:rPr>
        <w:t>x</w:t>
      </w:r>
      <w:r w:rsidRPr="00C75F52">
        <w:rPr>
          <w:rFonts w:ascii="Arial" w:hAnsi="Arial" w:cs="Arial"/>
        </w:rPr>
        <w:t xml:space="preserve">, vykáže nižší než smluvenou kvalitu či jakost </w:t>
      </w:r>
      <w:r w:rsidR="00FC7288" w:rsidRPr="00C75F52">
        <w:rPr>
          <w:rFonts w:ascii="Arial" w:hAnsi="Arial" w:cs="Arial"/>
        </w:rPr>
        <w:t>z</w:t>
      </w:r>
      <w:r w:rsidR="008B2BED" w:rsidRPr="00C75F52">
        <w:rPr>
          <w:rFonts w:ascii="Arial" w:hAnsi="Arial" w:cs="Arial"/>
        </w:rPr>
        <w:t>boží.</w:t>
      </w:r>
    </w:p>
    <w:p w14:paraId="151C998D" w14:textId="5502935C" w:rsidR="00214255" w:rsidRDefault="00214255" w:rsidP="00214255">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053B6655" w14:textId="77777777" w:rsidR="00214255" w:rsidRDefault="00214255" w:rsidP="00214255">
      <w:pPr>
        <w:pStyle w:val="Odstavecseseznamem"/>
        <w:numPr>
          <w:ilvl w:val="0"/>
          <w:numId w:val="34"/>
        </w:numPr>
        <w:spacing w:after="120"/>
        <w:ind w:left="1134" w:hanging="425"/>
        <w:contextualSpacing w:val="0"/>
        <w:jc w:val="both"/>
        <w:rPr>
          <w:rFonts w:ascii="Arial" w:hAnsi="Arial" w:cs="Arial"/>
        </w:rPr>
      </w:pPr>
      <w:r>
        <w:rPr>
          <w:rFonts w:ascii="Arial" w:hAnsi="Arial" w:cs="Arial"/>
        </w:rPr>
        <w:t>dohodou smluvních stran;</w:t>
      </w:r>
    </w:p>
    <w:p w14:paraId="52D16F85" w14:textId="59B1E90E" w:rsidR="00214255" w:rsidRDefault="00214255" w:rsidP="00214255">
      <w:pPr>
        <w:pStyle w:val="Odstavecseseznamem"/>
        <w:numPr>
          <w:ilvl w:val="0"/>
          <w:numId w:val="3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sidR="006301E3">
        <w:rPr>
          <w:rFonts w:ascii="Arial" w:hAnsi="Arial" w:cs="Arial"/>
        </w:rPr>
        <w:t>2 kalendářní týdny</w:t>
      </w:r>
      <w:r>
        <w:rPr>
          <w:rFonts w:ascii="Arial" w:hAnsi="Arial" w:cs="Arial"/>
        </w:rPr>
        <w:t>.</w:t>
      </w:r>
    </w:p>
    <w:p w14:paraId="400C76B1" w14:textId="47B01456" w:rsidR="008B2BED" w:rsidRPr="00214255" w:rsidRDefault="00214255" w:rsidP="00214255">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w:t>
      </w:r>
      <w:bookmarkStart w:id="0" w:name="_GoBack"/>
      <w:bookmarkEnd w:id="0"/>
      <w:r w:rsidRPr="007002EA">
        <w:rPr>
          <w:rFonts w:ascii="Arial" w:hAnsi="Arial" w:cs="Arial"/>
        </w:rPr>
        <w:t>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14255">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39323646" w14:textId="0C223102" w:rsidR="002A53CE" w:rsidRPr="002A53CE" w:rsidRDefault="008B2BED" w:rsidP="00214255">
      <w:pPr>
        <w:pStyle w:val="Odstavecseseznamem"/>
        <w:numPr>
          <w:ilvl w:val="0"/>
          <w:numId w:val="9"/>
        </w:numPr>
        <w:spacing w:after="120"/>
        <w:ind w:left="426"/>
        <w:contextualSpacing w:val="0"/>
        <w:jc w:val="both"/>
        <w:rPr>
          <w:rFonts w:ascii="Arial" w:hAnsi="Arial" w:cs="Arial"/>
          <w:b/>
        </w:rPr>
      </w:pPr>
      <w:r w:rsidRPr="00214255">
        <w:rPr>
          <w:rFonts w:ascii="Arial" w:hAnsi="Arial" w:cs="Arial"/>
        </w:rPr>
        <w:t>Ukončením této Rámcové dohody nejsou dotčena ustanovení</w:t>
      </w:r>
      <w:r w:rsidRPr="00616B37">
        <w:rPr>
          <w:rFonts w:ascii="Arial" w:hAnsi="Arial" w:cs="Arial"/>
        </w:rPr>
        <w:t xml:space="preserve">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5658EA54"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2C227C9F"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4213AD03"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07E13059"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65087B28"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1169898C"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18CE7570"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437BF84B"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05F12E57"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108B71F6"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509FA03D" w14:textId="5EDC0E9B" w:rsidR="00063228" w:rsidRPr="005530DF"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položek </w:t>
      </w:r>
      <w:r w:rsidR="005530DF" w:rsidRPr="00214255">
        <w:rPr>
          <w:rFonts w:ascii="Arial" w:hAnsi="Arial" w:cs="Arial"/>
          <w:i/>
          <w:highlight w:val="yellow"/>
        </w:rPr>
        <w:t>(</w:t>
      </w:r>
      <w:r w:rsidR="00524FCF" w:rsidRPr="00214255">
        <w:rPr>
          <w:rFonts w:ascii="Arial" w:hAnsi="Arial" w:cs="Arial"/>
          <w:i/>
          <w:highlight w:val="yellow"/>
        </w:rPr>
        <w:t>Účastník je povinen vyplnit dle pokynů zadavatele</w:t>
      </w:r>
      <w:r w:rsidR="005530DF" w:rsidRPr="00214255">
        <w:rPr>
          <w:rFonts w:ascii="Arial" w:hAnsi="Arial" w:cs="Arial"/>
          <w:i/>
          <w:highlight w:val="yellow"/>
        </w:rPr>
        <w:t>)</w:t>
      </w:r>
    </w:p>
    <w:p w14:paraId="3FA52FF8"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3F2E174F"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proofErr w:type="gramEnd"/>
      <w:r w:rsidRPr="00794105">
        <w:rPr>
          <w:rFonts w:ascii="Arial" w:hAnsi="Arial" w:cs="Arial"/>
        </w:rPr>
        <w:t xml:space="preserve"> </w:t>
      </w:r>
      <w:r w:rsidR="0068399C" w:rsidRPr="001D0F4A">
        <w:rPr>
          <w:rFonts w:ascii="Arial" w:hAnsi="Arial" w:cs="Arial"/>
          <w:highlight w:val="yellow"/>
        </w:rPr>
        <w:t>[•]</w:t>
      </w:r>
    </w:p>
    <w:p w14:paraId="6640FFD9" w14:textId="77777777" w:rsidR="00174694" w:rsidRPr="00794105" w:rsidRDefault="00174694" w:rsidP="006A45A9">
      <w:pPr>
        <w:tabs>
          <w:tab w:val="right" w:pos="4820"/>
        </w:tabs>
        <w:spacing w:after="120"/>
        <w:rPr>
          <w:rFonts w:ascii="Arial" w:hAnsi="Arial" w:cs="Arial"/>
        </w:rPr>
      </w:pPr>
    </w:p>
    <w:p w14:paraId="1EB365AB"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35002CC" w14:textId="77777777" w:rsidR="00067BA5" w:rsidRPr="00794105" w:rsidRDefault="00AF38C3" w:rsidP="006A45A9">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0F88365C"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779A30A0" w14:textId="77777777" w:rsidR="004A3872"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7D4335DE" w14:textId="77777777" w:rsidR="007E1256" w:rsidRDefault="007E1256" w:rsidP="006A45A9">
      <w:pPr>
        <w:tabs>
          <w:tab w:val="right" w:pos="4820"/>
        </w:tabs>
        <w:spacing w:after="120"/>
        <w:rPr>
          <w:rFonts w:ascii="Arial" w:hAnsi="Arial" w:cs="Arial"/>
        </w:rPr>
        <w:sectPr w:rsidR="007E1256"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Layout w:type="fixed"/>
        <w:tblCellMar>
          <w:left w:w="70" w:type="dxa"/>
          <w:right w:w="70" w:type="dxa"/>
        </w:tblCellMar>
        <w:tblLook w:val="04A0" w:firstRow="1" w:lastRow="0" w:firstColumn="1" w:lastColumn="0" w:noHBand="0" w:noVBand="1"/>
      </w:tblPr>
      <w:tblGrid>
        <w:gridCol w:w="1315"/>
        <w:gridCol w:w="3008"/>
        <w:gridCol w:w="2306"/>
        <w:gridCol w:w="1252"/>
        <w:gridCol w:w="127"/>
        <w:gridCol w:w="808"/>
        <w:gridCol w:w="180"/>
        <w:gridCol w:w="991"/>
        <w:gridCol w:w="81"/>
        <w:gridCol w:w="917"/>
        <w:gridCol w:w="991"/>
        <w:gridCol w:w="1470"/>
        <w:gridCol w:w="948"/>
        <w:gridCol w:w="1144"/>
      </w:tblGrid>
      <w:tr w:rsidR="007E1256" w:rsidRPr="007E1256" w14:paraId="20E62FF4" w14:textId="77777777" w:rsidTr="00753C13">
        <w:trPr>
          <w:trHeight w:val="300"/>
        </w:trPr>
        <w:tc>
          <w:tcPr>
            <w:tcW w:w="2133" w:type="pct"/>
            <w:gridSpan w:val="3"/>
            <w:tcBorders>
              <w:top w:val="nil"/>
              <w:left w:val="nil"/>
              <w:bottom w:val="nil"/>
              <w:right w:val="nil"/>
            </w:tcBorders>
            <w:shd w:val="clear" w:color="auto" w:fill="auto"/>
            <w:noWrap/>
            <w:vAlign w:val="bottom"/>
            <w:hideMark/>
          </w:tcPr>
          <w:p w14:paraId="04F1DE51" w14:textId="77777777" w:rsidR="007E1256" w:rsidRDefault="007E1256" w:rsidP="007E1256">
            <w:pPr>
              <w:spacing w:after="0" w:line="240" w:lineRule="auto"/>
              <w:rPr>
                <w:rFonts w:ascii="Arial" w:eastAsia="Times New Roman" w:hAnsi="Arial" w:cs="Arial"/>
                <w:b/>
                <w:bCs/>
                <w:color w:val="000000"/>
              </w:rPr>
            </w:pPr>
            <w:r w:rsidRPr="007E1256">
              <w:rPr>
                <w:rFonts w:ascii="Arial" w:eastAsia="Times New Roman" w:hAnsi="Arial" w:cs="Arial"/>
                <w:b/>
                <w:bCs/>
                <w:color w:val="000000"/>
              </w:rPr>
              <w:t>SEZNAM POLOŽEK</w:t>
            </w:r>
          </w:p>
          <w:p w14:paraId="65C5F7FA" w14:textId="77777777" w:rsidR="007E1256" w:rsidRPr="007E1256" w:rsidRDefault="007E1256" w:rsidP="007E1256">
            <w:pPr>
              <w:spacing w:after="0" w:line="240" w:lineRule="auto"/>
              <w:rPr>
                <w:rFonts w:ascii="Arial" w:eastAsia="Times New Roman" w:hAnsi="Arial" w:cs="Arial"/>
                <w:b/>
                <w:bCs/>
                <w:color w:val="000000"/>
              </w:rPr>
            </w:pPr>
          </w:p>
        </w:tc>
        <w:tc>
          <w:tcPr>
            <w:tcW w:w="403" w:type="pct"/>
            <w:tcBorders>
              <w:top w:val="nil"/>
              <w:left w:val="nil"/>
              <w:bottom w:val="nil"/>
              <w:right w:val="nil"/>
            </w:tcBorders>
            <w:shd w:val="clear" w:color="auto" w:fill="auto"/>
            <w:vAlign w:val="bottom"/>
            <w:hideMark/>
          </w:tcPr>
          <w:p w14:paraId="76C71D6A" w14:textId="77777777" w:rsidR="007E1256" w:rsidRPr="007E1256" w:rsidRDefault="007E1256" w:rsidP="007E1256">
            <w:pPr>
              <w:spacing w:after="0" w:line="240" w:lineRule="auto"/>
              <w:rPr>
                <w:rFonts w:ascii="Arial" w:eastAsia="Times New Roman" w:hAnsi="Arial" w:cs="Arial"/>
                <w:color w:val="000000"/>
              </w:rPr>
            </w:pPr>
          </w:p>
        </w:tc>
        <w:tc>
          <w:tcPr>
            <w:tcW w:w="301" w:type="pct"/>
            <w:gridSpan w:val="2"/>
            <w:tcBorders>
              <w:top w:val="nil"/>
              <w:left w:val="nil"/>
              <w:bottom w:val="nil"/>
              <w:right w:val="nil"/>
            </w:tcBorders>
            <w:shd w:val="clear" w:color="auto" w:fill="auto"/>
            <w:noWrap/>
            <w:vAlign w:val="bottom"/>
            <w:hideMark/>
          </w:tcPr>
          <w:p w14:paraId="4FC0656A" w14:textId="77777777" w:rsidR="007E1256" w:rsidRPr="007E1256" w:rsidRDefault="007E1256" w:rsidP="007E1256">
            <w:pPr>
              <w:spacing w:after="0" w:line="240" w:lineRule="auto"/>
              <w:rPr>
                <w:rFonts w:ascii="Arial" w:eastAsia="Times New Roman" w:hAnsi="Arial" w:cs="Arial"/>
                <w:color w:val="000000"/>
              </w:rPr>
            </w:pPr>
          </w:p>
        </w:tc>
        <w:tc>
          <w:tcPr>
            <w:tcW w:w="403" w:type="pct"/>
            <w:gridSpan w:val="3"/>
            <w:tcBorders>
              <w:top w:val="nil"/>
              <w:left w:val="nil"/>
              <w:bottom w:val="nil"/>
              <w:right w:val="nil"/>
            </w:tcBorders>
            <w:shd w:val="clear" w:color="auto" w:fill="auto"/>
            <w:noWrap/>
            <w:vAlign w:val="bottom"/>
            <w:hideMark/>
          </w:tcPr>
          <w:p w14:paraId="22FF81BB" w14:textId="77777777" w:rsidR="007E1256" w:rsidRPr="007E1256" w:rsidRDefault="007E1256" w:rsidP="007E1256">
            <w:pPr>
              <w:spacing w:after="0" w:line="240" w:lineRule="auto"/>
              <w:rPr>
                <w:rFonts w:ascii="Arial" w:eastAsia="Times New Roman" w:hAnsi="Arial" w:cs="Arial"/>
                <w:color w:val="000000"/>
              </w:rPr>
            </w:pPr>
          </w:p>
        </w:tc>
        <w:tc>
          <w:tcPr>
            <w:tcW w:w="295" w:type="pct"/>
            <w:tcBorders>
              <w:top w:val="nil"/>
              <w:left w:val="nil"/>
              <w:bottom w:val="nil"/>
              <w:right w:val="nil"/>
            </w:tcBorders>
            <w:shd w:val="clear" w:color="auto" w:fill="auto"/>
            <w:noWrap/>
            <w:vAlign w:val="bottom"/>
            <w:hideMark/>
          </w:tcPr>
          <w:p w14:paraId="3F209DD4" w14:textId="77777777" w:rsidR="007E1256" w:rsidRPr="007E1256" w:rsidRDefault="007E1256" w:rsidP="007E1256">
            <w:pPr>
              <w:spacing w:after="0" w:line="240" w:lineRule="auto"/>
              <w:rPr>
                <w:rFonts w:ascii="Arial" w:eastAsia="Times New Roman" w:hAnsi="Arial" w:cs="Arial"/>
                <w:color w:val="000000"/>
              </w:rPr>
            </w:pPr>
          </w:p>
        </w:tc>
        <w:tc>
          <w:tcPr>
            <w:tcW w:w="319" w:type="pct"/>
            <w:tcBorders>
              <w:top w:val="nil"/>
              <w:left w:val="nil"/>
              <w:bottom w:val="nil"/>
              <w:right w:val="nil"/>
            </w:tcBorders>
            <w:shd w:val="clear" w:color="auto" w:fill="auto"/>
            <w:noWrap/>
            <w:vAlign w:val="bottom"/>
            <w:hideMark/>
          </w:tcPr>
          <w:p w14:paraId="61539F03" w14:textId="77777777" w:rsidR="007E1256" w:rsidRPr="007E1256" w:rsidRDefault="007E1256" w:rsidP="007E1256">
            <w:pPr>
              <w:spacing w:after="0" w:line="240" w:lineRule="auto"/>
              <w:rPr>
                <w:rFonts w:ascii="Arial" w:eastAsia="Times New Roman" w:hAnsi="Arial" w:cs="Arial"/>
                <w:color w:val="000000"/>
              </w:rPr>
            </w:pPr>
          </w:p>
        </w:tc>
        <w:tc>
          <w:tcPr>
            <w:tcW w:w="473" w:type="pct"/>
            <w:tcBorders>
              <w:top w:val="nil"/>
              <w:left w:val="nil"/>
              <w:bottom w:val="nil"/>
              <w:right w:val="nil"/>
            </w:tcBorders>
            <w:shd w:val="clear" w:color="auto" w:fill="auto"/>
            <w:noWrap/>
            <w:vAlign w:val="bottom"/>
            <w:hideMark/>
          </w:tcPr>
          <w:p w14:paraId="60081D7D" w14:textId="77777777" w:rsidR="007E1256" w:rsidRPr="007E1256" w:rsidRDefault="007E1256" w:rsidP="007E1256">
            <w:pPr>
              <w:spacing w:after="0" w:line="240" w:lineRule="auto"/>
              <w:rPr>
                <w:rFonts w:ascii="Arial" w:eastAsia="Times New Roman" w:hAnsi="Arial" w:cs="Arial"/>
                <w:color w:val="000000"/>
              </w:rPr>
            </w:pPr>
          </w:p>
        </w:tc>
        <w:tc>
          <w:tcPr>
            <w:tcW w:w="305" w:type="pct"/>
            <w:tcBorders>
              <w:top w:val="nil"/>
              <w:left w:val="nil"/>
              <w:bottom w:val="nil"/>
              <w:right w:val="nil"/>
            </w:tcBorders>
            <w:shd w:val="clear" w:color="auto" w:fill="auto"/>
            <w:noWrap/>
            <w:vAlign w:val="bottom"/>
            <w:hideMark/>
          </w:tcPr>
          <w:p w14:paraId="326037BA" w14:textId="77777777" w:rsidR="007E1256" w:rsidRPr="007E1256" w:rsidRDefault="007E1256" w:rsidP="007E1256">
            <w:pPr>
              <w:spacing w:after="0" w:line="240" w:lineRule="auto"/>
              <w:rPr>
                <w:rFonts w:ascii="Arial" w:eastAsia="Times New Roman" w:hAnsi="Arial" w:cs="Arial"/>
                <w:color w:val="000000"/>
              </w:rPr>
            </w:pPr>
          </w:p>
        </w:tc>
        <w:tc>
          <w:tcPr>
            <w:tcW w:w="368" w:type="pct"/>
            <w:tcBorders>
              <w:top w:val="nil"/>
              <w:left w:val="nil"/>
              <w:bottom w:val="nil"/>
              <w:right w:val="nil"/>
            </w:tcBorders>
            <w:shd w:val="clear" w:color="auto" w:fill="auto"/>
            <w:noWrap/>
            <w:vAlign w:val="bottom"/>
            <w:hideMark/>
          </w:tcPr>
          <w:p w14:paraId="3046A2F4" w14:textId="77777777" w:rsidR="007E1256" w:rsidRPr="007E1256" w:rsidRDefault="007E1256" w:rsidP="007E1256">
            <w:pPr>
              <w:spacing w:after="0" w:line="240" w:lineRule="auto"/>
              <w:rPr>
                <w:rFonts w:ascii="Arial" w:eastAsia="Times New Roman" w:hAnsi="Arial" w:cs="Arial"/>
                <w:color w:val="000000"/>
              </w:rPr>
            </w:pPr>
          </w:p>
        </w:tc>
      </w:tr>
      <w:tr w:rsidR="007E1256" w:rsidRPr="007E1256" w14:paraId="2DF0A133" w14:textId="77777777" w:rsidTr="00753C13">
        <w:trPr>
          <w:trHeight w:val="315"/>
        </w:trPr>
        <w:tc>
          <w:tcPr>
            <w:tcW w:w="423" w:type="pct"/>
            <w:tcBorders>
              <w:top w:val="nil"/>
              <w:left w:val="nil"/>
              <w:bottom w:val="nil"/>
              <w:right w:val="nil"/>
            </w:tcBorders>
            <w:shd w:val="clear" w:color="auto" w:fill="auto"/>
            <w:noWrap/>
            <w:vAlign w:val="bottom"/>
            <w:hideMark/>
          </w:tcPr>
          <w:p w14:paraId="39CA57CB" w14:textId="77777777" w:rsidR="007E1256" w:rsidRPr="007E1256" w:rsidRDefault="007E1256" w:rsidP="007E1256">
            <w:pPr>
              <w:spacing w:after="0" w:line="240" w:lineRule="auto"/>
              <w:rPr>
                <w:rFonts w:ascii="Arial" w:eastAsia="Times New Roman" w:hAnsi="Arial" w:cs="Arial"/>
                <w:b/>
                <w:bCs/>
                <w:color w:val="000000"/>
              </w:rPr>
            </w:pPr>
            <w:r w:rsidRPr="007E1256">
              <w:rPr>
                <w:rFonts w:ascii="Arial" w:eastAsia="Times New Roman" w:hAnsi="Arial" w:cs="Arial"/>
                <w:b/>
                <w:bCs/>
                <w:color w:val="000000"/>
              </w:rPr>
              <w:t>ČÁST G)</w:t>
            </w:r>
          </w:p>
        </w:tc>
        <w:tc>
          <w:tcPr>
            <w:tcW w:w="1710" w:type="pct"/>
            <w:gridSpan w:val="2"/>
            <w:tcBorders>
              <w:top w:val="nil"/>
              <w:left w:val="nil"/>
              <w:bottom w:val="nil"/>
              <w:right w:val="nil"/>
            </w:tcBorders>
            <w:shd w:val="clear" w:color="auto" w:fill="auto"/>
            <w:noWrap/>
            <w:vAlign w:val="bottom"/>
            <w:hideMark/>
          </w:tcPr>
          <w:p w14:paraId="2296CA69" w14:textId="77777777" w:rsidR="007E1256" w:rsidRPr="007E1256" w:rsidRDefault="007E1256" w:rsidP="007E1256">
            <w:pPr>
              <w:spacing w:after="0" w:line="240" w:lineRule="auto"/>
              <w:rPr>
                <w:rFonts w:ascii="Arial" w:eastAsia="Times New Roman" w:hAnsi="Arial" w:cs="Arial"/>
                <w:b/>
                <w:bCs/>
                <w:color w:val="000000"/>
              </w:rPr>
            </w:pPr>
          </w:p>
        </w:tc>
        <w:tc>
          <w:tcPr>
            <w:tcW w:w="403" w:type="pct"/>
            <w:tcBorders>
              <w:top w:val="nil"/>
              <w:left w:val="nil"/>
              <w:bottom w:val="nil"/>
              <w:right w:val="nil"/>
            </w:tcBorders>
            <w:shd w:val="clear" w:color="auto" w:fill="auto"/>
            <w:vAlign w:val="bottom"/>
            <w:hideMark/>
          </w:tcPr>
          <w:p w14:paraId="0DDFD273" w14:textId="77777777" w:rsidR="007E1256" w:rsidRPr="007E1256" w:rsidRDefault="007E1256" w:rsidP="007E1256">
            <w:pPr>
              <w:spacing w:after="0" w:line="240" w:lineRule="auto"/>
              <w:rPr>
                <w:rFonts w:ascii="Arial" w:eastAsia="Times New Roman" w:hAnsi="Arial" w:cs="Arial"/>
                <w:color w:val="000000"/>
              </w:rPr>
            </w:pPr>
          </w:p>
        </w:tc>
        <w:tc>
          <w:tcPr>
            <w:tcW w:w="301" w:type="pct"/>
            <w:gridSpan w:val="2"/>
            <w:tcBorders>
              <w:top w:val="nil"/>
              <w:left w:val="nil"/>
              <w:bottom w:val="nil"/>
              <w:right w:val="nil"/>
            </w:tcBorders>
            <w:shd w:val="clear" w:color="auto" w:fill="auto"/>
            <w:noWrap/>
            <w:vAlign w:val="bottom"/>
            <w:hideMark/>
          </w:tcPr>
          <w:p w14:paraId="5E993102" w14:textId="77777777" w:rsidR="007E1256" w:rsidRPr="007E1256" w:rsidRDefault="007E1256" w:rsidP="007E1256">
            <w:pPr>
              <w:spacing w:after="0" w:line="240" w:lineRule="auto"/>
              <w:rPr>
                <w:rFonts w:ascii="Arial" w:eastAsia="Times New Roman" w:hAnsi="Arial" w:cs="Arial"/>
                <w:color w:val="000000"/>
              </w:rPr>
            </w:pPr>
          </w:p>
        </w:tc>
        <w:tc>
          <w:tcPr>
            <w:tcW w:w="403" w:type="pct"/>
            <w:gridSpan w:val="3"/>
            <w:tcBorders>
              <w:top w:val="nil"/>
              <w:left w:val="nil"/>
              <w:bottom w:val="nil"/>
              <w:right w:val="nil"/>
            </w:tcBorders>
            <w:shd w:val="clear" w:color="auto" w:fill="auto"/>
            <w:noWrap/>
            <w:vAlign w:val="bottom"/>
            <w:hideMark/>
          </w:tcPr>
          <w:p w14:paraId="35FA1283" w14:textId="77777777" w:rsidR="007E1256" w:rsidRPr="007E1256" w:rsidRDefault="007E1256" w:rsidP="007E1256">
            <w:pPr>
              <w:spacing w:after="0" w:line="240" w:lineRule="auto"/>
              <w:rPr>
                <w:rFonts w:ascii="Arial" w:eastAsia="Times New Roman" w:hAnsi="Arial" w:cs="Arial"/>
                <w:color w:val="000000"/>
              </w:rPr>
            </w:pPr>
          </w:p>
        </w:tc>
        <w:tc>
          <w:tcPr>
            <w:tcW w:w="295" w:type="pct"/>
            <w:tcBorders>
              <w:top w:val="nil"/>
              <w:left w:val="nil"/>
              <w:bottom w:val="nil"/>
              <w:right w:val="nil"/>
            </w:tcBorders>
            <w:shd w:val="clear" w:color="auto" w:fill="auto"/>
            <w:noWrap/>
            <w:vAlign w:val="bottom"/>
            <w:hideMark/>
          </w:tcPr>
          <w:p w14:paraId="55A4FDEF" w14:textId="77777777" w:rsidR="007E1256" w:rsidRPr="007E1256" w:rsidRDefault="007E1256" w:rsidP="007E1256">
            <w:pPr>
              <w:spacing w:after="0" w:line="240" w:lineRule="auto"/>
              <w:rPr>
                <w:rFonts w:ascii="Arial" w:eastAsia="Times New Roman" w:hAnsi="Arial" w:cs="Arial"/>
                <w:color w:val="000000"/>
              </w:rPr>
            </w:pPr>
          </w:p>
        </w:tc>
        <w:tc>
          <w:tcPr>
            <w:tcW w:w="319" w:type="pct"/>
            <w:tcBorders>
              <w:top w:val="nil"/>
              <w:left w:val="nil"/>
              <w:bottom w:val="nil"/>
              <w:right w:val="nil"/>
            </w:tcBorders>
            <w:shd w:val="clear" w:color="auto" w:fill="auto"/>
            <w:noWrap/>
            <w:vAlign w:val="bottom"/>
            <w:hideMark/>
          </w:tcPr>
          <w:p w14:paraId="35AEAB91" w14:textId="77777777" w:rsidR="007E1256" w:rsidRPr="007E1256" w:rsidRDefault="007E1256" w:rsidP="007E1256">
            <w:pPr>
              <w:spacing w:after="0" w:line="240" w:lineRule="auto"/>
              <w:rPr>
                <w:rFonts w:ascii="Arial" w:eastAsia="Times New Roman" w:hAnsi="Arial" w:cs="Arial"/>
                <w:color w:val="000000"/>
              </w:rPr>
            </w:pPr>
          </w:p>
        </w:tc>
        <w:tc>
          <w:tcPr>
            <w:tcW w:w="473" w:type="pct"/>
            <w:tcBorders>
              <w:top w:val="nil"/>
              <w:left w:val="nil"/>
              <w:bottom w:val="nil"/>
              <w:right w:val="nil"/>
            </w:tcBorders>
            <w:shd w:val="clear" w:color="auto" w:fill="auto"/>
            <w:noWrap/>
            <w:vAlign w:val="bottom"/>
            <w:hideMark/>
          </w:tcPr>
          <w:p w14:paraId="08F8A92E" w14:textId="77777777" w:rsidR="007E1256" w:rsidRPr="007E1256" w:rsidRDefault="007E1256" w:rsidP="007E1256">
            <w:pPr>
              <w:spacing w:after="0" w:line="240" w:lineRule="auto"/>
              <w:rPr>
                <w:rFonts w:ascii="Arial" w:eastAsia="Times New Roman" w:hAnsi="Arial" w:cs="Arial"/>
                <w:color w:val="000000"/>
              </w:rPr>
            </w:pPr>
          </w:p>
        </w:tc>
        <w:tc>
          <w:tcPr>
            <w:tcW w:w="305" w:type="pct"/>
            <w:tcBorders>
              <w:top w:val="nil"/>
              <w:left w:val="nil"/>
              <w:bottom w:val="nil"/>
              <w:right w:val="nil"/>
            </w:tcBorders>
            <w:shd w:val="clear" w:color="auto" w:fill="auto"/>
            <w:noWrap/>
            <w:vAlign w:val="bottom"/>
            <w:hideMark/>
          </w:tcPr>
          <w:p w14:paraId="467EF279" w14:textId="77777777" w:rsidR="007E1256" w:rsidRPr="007E1256" w:rsidRDefault="007E1256" w:rsidP="007E1256">
            <w:pPr>
              <w:spacing w:after="0" w:line="240" w:lineRule="auto"/>
              <w:rPr>
                <w:rFonts w:ascii="Arial" w:eastAsia="Times New Roman" w:hAnsi="Arial" w:cs="Arial"/>
                <w:color w:val="000000"/>
              </w:rPr>
            </w:pPr>
          </w:p>
        </w:tc>
        <w:tc>
          <w:tcPr>
            <w:tcW w:w="368" w:type="pct"/>
            <w:tcBorders>
              <w:top w:val="nil"/>
              <w:left w:val="nil"/>
              <w:bottom w:val="nil"/>
              <w:right w:val="nil"/>
            </w:tcBorders>
            <w:shd w:val="clear" w:color="auto" w:fill="auto"/>
            <w:noWrap/>
            <w:vAlign w:val="bottom"/>
            <w:hideMark/>
          </w:tcPr>
          <w:p w14:paraId="0F28DE9B" w14:textId="77777777" w:rsidR="007E1256" w:rsidRPr="007E1256" w:rsidRDefault="007E1256" w:rsidP="007E1256">
            <w:pPr>
              <w:spacing w:after="0" w:line="240" w:lineRule="auto"/>
              <w:rPr>
                <w:rFonts w:ascii="Arial" w:eastAsia="Times New Roman" w:hAnsi="Arial" w:cs="Arial"/>
                <w:color w:val="000000"/>
              </w:rPr>
            </w:pPr>
          </w:p>
        </w:tc>
      </w:tr>
      <w:tr w:rsidR="007E1256" w:rsidRPr="007E1256" w14:paraId="23542286" w14:textId="77777777" w:rsidTr="00753C13">
        <w:trPr>
          <w:trHeight w:val="285"/>
        </w:trPr>
        <w:tc>
          <w:tcPr>
            <w:tcW w:w="3535" w:type="pct"/>
            <w:gridSpan w:val="10"/>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0364E08C" w14:textId="77777777" w:rsidR="007E1256" w:rsidRPr="007E1256" w:rsidRDefault="007E1256" w:rsidP="007E1256">
            <w:pPr>
              <w:spacing w:after="0" w:line="240" w:lineRule="auto"/>
              <w:jc w:val="center"/>
              <w:rPr>
                <w:rFonts w:ascii="Arial" w:eastAsia="Times New Roman" w:hAnsi="Arial" w:cs="Arial"/>
                <w:color w:val="000000"/>
              </w:rPr>
            </w:pPr>
            <w:r w:rsidRPr="007E1256">
              <w:rPr>
                <w:rFonts w:ascii="Arial" w:eastAsia="Times New Roman" w:hAnsi="Arial" w:cs="Arial"/>
                <w:color w:val="000000"/>
              </w:rPr>
              <w:t>Specifikace položky</w:t>
            </w:r>
          </w:p>
        </w:tc>
        <w:tc>
          <w:tcPr>
            <w:tcW w:w="319"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007051E"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MJ</w:t>
            </w:r>
          </w:p>
        </w:tc>
        <w:tc>
          <w:tcPr>
            <w:tcW w:w="473"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385C3AD2" w14:textId="6F7DA182" w:rsidR="007E1256" w:rsidRPr="007E1256" w:rsidRDefault="007E1256" w:rsidP="000F157F">
            <w:pPr>
              <w:spacing w:after="0" w:line="240" w:lineRule="auto"/>
              <w:jc w:val="center"/>
              <w:rPr>
                <w:rFonts w:ascii="Arial" w:eastAsia="Times New Roman" w:hAnsi="Arial" w:cs="Arial"/>
              </w:rPr>
            </w:pPr>
            <w:r w:rsidRPr="007E1256">
              <w:rPr>
                <w:rFonts w:ascii="Arial" w:eastAsia="Times New Roman" w:hAnsi="Arial" w:cs="Arial"/>
              </w:rPr>
              <w:t xml:space="preserve">Nabídková cena za 1 </w:t>
            </w:r>
            <w:r w:rsidR="000F157F">
              <w:rPr>
                <w:rFonts w:ascii="Arial" w:eastAsia="Times New Roman" w:hAnsi="Arial" w:cs="Arial"/>
              </w:rPr>
              <w:t>kg</w:t>
            </w:r>
            <w:r w:rsidRPr="007E1256">
              <w:rPr>
                <w:rFonts w:ascii="Arial" w:eastAsia="Times New Roman" w:hAnsi="Arial" w:cs="Arial"/>
              </w:rPr>
              <w:t xml:space="preserve"> (v EUR bez DPH)</w:t>
            </w:r>
          </w:p>
        </w:tc>
        <w:tc>
          <w:tcPr>
            <w:tcW w:w="305"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45496BD8"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Výrobce</w:t>
            </w:r>
          </w:p>
        </w:tc>
        <w:tc>
          <w:tcPr>
            <w:tcW w:w="368"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2CBB2A57"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 xml:space="preserve">Maximální finanční objem (v </w:t>
            </w:r>
            <w:proofErr w:type="gramStart"/>
            <w:r w:rsidRPr="007E1256">
              <w:rPr>
                <w:rFonts w:ascii="Arial" w:eastAsia="Times New Roman" w:hAnsi="Arial" w:cs="Arial"/>
              </w:rPr>
              <w:t>EUR</w:t>
            </w:r>
            <w:proofErr w:type="gramEnd"/>
            <w:r w:rsidRPr="007E1256">
              <w:rPr>
                <w:rFonts w:ascii="Arial" w:eastAsia="Times New Roman" w:hAnsi="Arial" w:cs="Arial"/>
              </w:rPr>
              <w:t xml:space="preserve"> bez DPH)</w:t>
            </w:r>
          </w:p>
        </w:tc>
      </w:tr>
      <w:tr w:rsidR="00753C13" w:rsidRPr="007E1256" w14:paraId="0D7ABB5D" w14:textId="77777777" w:rsidTr="00753C13">
        <w:trPr>
          <w:trHeight w:val="585"/>
        </w:trPr>
        <w:tc>
          <w:tcPr>
            <w:tcW w:w="423" w:type="pct"/>
            <w:tcBorders>
              <w:top w:val="nil"/>
              <w:left w:val="single" w:sz="8" w:space="0" w:color="auto"/>
              <w:bottom w:val="nil"/>
              <w:right w:val="single" w:sz="4" w:space="0" w:color="auto"/>
            </w:tcBorders>
            <w:shd w:val="clear" w:color="auto" w:fill="auto"/>
            <w:vAlign w:val="center"/>
            <w:hideMark/>
          </w:tcPr>
          <w:p w14:paraId="6DBD3D21"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CPV kód</w:t>
            </w:r>
          </w:p>
        </w:tc>
        <w:tc>
          <w:tcPr>
            <w:tcW w:w="968" w:type="pct"/>
            <w:tcBorders>
              <w:top w:val="nil"/>
              <w:left w:val="nil"/>
              <w:bottom w:val="nil"/>
              <w:right w:val="single" w:sz="4" w:space="0" w:color="auto"/>
            </w:tcBorders>
            <w:shd w:val="clear" w:color="auto" w:fill="auto"/>
            <w:noWrap/>
            <w:vAlign w:val="center"/>
            <w:hideMark/>
          </w:tcPr>
          <w:p w14:paraId="0FDEFBA6"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 </w:t>
            </w:r>
          </w:p>
        </w:tc>
        <w:tc>
          <w:tcPr>
            <w:tcW w:w="1186" w:type="pct"/>
            <w:gridSpan w:val="3"/>
            <w:tcBorders>
              <w:top w:val="nil"/>
              <w:left w:val="nil"/>
              <w:bottom w:val="nil"/>
              <w:right w:val="single" w:sz="4" w:space="0" w:color="auto"/>
            </w:tcBorders>
            <w:shd w:val="clear" w:color="auto" w:fill="auto"/>
            <w:vAlign w:val="center"/>
            <w:hideMark/>
          </w:tcPr>
          <w:p w14:paraId="7868CF11"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 xml:space="preserve">výše objednávky v </w:t>
            </w:r>
            <w:proofErr w:type="gramStart"/>
            <w:r w:rsidRPr="007E1256">
              <w:rPr>
                <w:rFonts w:ascii="Arial" w:eastAsia="Times New Roman" w:hAnsi="Arial" w:cs="Arial"/>
              </w:rPr>
              <w:t>EUR</w:t>
            </w:r>
            <w:proofErr w:type="gramEnd"/>
            <w:r w:rsidRPr="007E1256">
              <w:rPr>
                <w:rFonts w:ascii="Arial" w:eastAsia="Times New Roman" w:hAnsi="Arial" w:cs="Arial"/>
              </w:rPr>
              <w:t xml:space="preserve"> bez DPH </w:t>
            </w:r>
          </w:p>
        </w:tc>
        <w:tc>
          <w:tcPr>
            <w:tcW w:w="318" w:type="pct"/>
            <w:gridSpan w:val="2"/>
            <w:tcBorders>
              <w:top w:val="nil"/>
              <w:left w:val="nil"/>
              <w:bottom w:val="nil"/>
              <w:right w:val="single" w:sz="4" w:space="0" w:color="auto"/>
            </w:tcBorders>
            <w:shd w:val="clear" w:color="auto" w:fill="auto"/>
            <w:noWrap/>
            <w:vAlign w:val="center"/>
            <w:hideMark/>
          </w:tcPr>
          <w:p w14:paraId="67DCAF1E" w14:textId="77777777" w:rsidR="007E1256" w:rsidRPr="007E1256" w:rsidRDefault="007E1256" w:rsidP="007E1256">
            <w:pPr>
              <w:spacing w:after="0" w:line="240" w:lineRule="auto"/>
              <w:jc w:val="center"/>
              <w:rPr>
                <w:rFonts w:ascii="Arial" w:eastAsia="Times New Roman" w:hAnsi="Arial" w:cs="Arial"/>
              </w:rPr>
            </w:pPr>
            <w:proofErr w:type="spellStart"/>
            <w:r w:rsidRPr="007E1256">
              <w:rPr>
                <w:rFonts w:ascii="Arial" w:eastAsia="Times New Roman" w:hAnsi="Arial" w:cs="Arial"/>
              </w:rPr>
              <w:t>Gr</w:t>
            </w:r>
            <w:proofErr w:type="spellEnd"/>
            <w:r w:rsidRPr="007E1256">
              <w:rPr>
                <w:rFonts w:ascii="Arial" w:eastAsia="Times New Roman" w:hAnsi="Arial" w:cs="Arial"/>
              </w:rPr>
              <w:t>. / m2</w:t>
            </w:r>
          </w:p>
        </w:tc>
        <w:tc>
          <w:tcPr>
            <w:tcW w:w="319" w:type="pct"/>
            <w:tcBorders>
              <w:top w:val="nil"/>
              <w:left w:val="nil"/>
              <w:bottom w:val="nil"/>
              <w:right w:val="single" w:sz="4" w:space="0" w:color="auto"/>
            </w:tcBorders>
            <w:shd w:val="clear" w:color="auto" w:fill="auto"/>
            <w:noWrap/>
            <w:vAlign w:val="center"/>
            <w:hideMark/>
          </w:tcPr>
          <w:p w14:paraId="1836FA20"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Šířka v mm</w:t>
            </w:r>
          </w:p>
        </w:tc>
        <w:tc>
          <w:tcPr>
            <w:tcW w:w="321" w:type="pct"/>
            <w:gridSpan w:val="2"/>
            <w:tcBorders>
              <w:top w:val="nil"/>
              <w:left w:val="nil"/>
              <w:bottom w:val="nil"/>
              <w:right w:val="single" w:sz="4" w:space="0" w:color="auto"/>
            </w:tcBorders>
            <w:shd w:val="clear" w:color="auto" w:fill="auto"/>
            <w:noWrap/>
            <w:vAlign w:val="center"/>
            <w:hideMark/>
          </w:tcPr>
          <w:p w14:paraId="10266A81"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Délka v mm</w:t>
            </w:r>
          </w:p>
        </w:tc>
        <w:tc>
          <w:tcPr>
            <w:tcW w:w="319" w:type="pct"/>
            <w:vMerge/>
            <w:tcBorders>
              <w:top w:val="single" w:sz="8" w:space="0" w:color="auto"/>
              <w:left w:val="single" w:sz="4" w:space="0" w:color="auto"/>
              <w:bottom w:val="single" w:sz="4" w:space="0" w:color="auto"/>
              <w:right w:val="single" w:sz="4" w:space="0" w:color="auto"/>
            </w:tcBorders>
            <w:vAlign w:val="center"/>
            <w:hideMark/>
          </w:tcPr>
          <w:p w14:paraId="2CD09847" w14:textId="77777777" w:rsidR="007E1256" w:rsidRPr="007E1256" w:rsidRDefault="007E1256" w:rsidP="007E1256">
            <w:pPr>
              <w:spacing w:after="0" w:line="240" w:lineRule="auto"/>
              <w:rPr>
                <w:rFonts w:ascii="Arial" w:eastAsia="Times New Roman" w:hAnsi="Arial" w:cs="Arial"/>
              </w:rPr>
            </w:pPr>
          </w:p>
        </w:tc>
        <w:tc>
          <w:tcPr>
            <w:tcW w:w="473" w:type="pct"/>
            <w:vMerge/>
            <w:tcBorders>
              <w:top w:val="single" w:sz="8" w:space="0" w:color="auto"/>
              <w:left w:val="single" w:sz="4" w:space="0" w:color="auto"/>
              <w:bottom w:val="single" w:sz="4" w:space="0" w:color="auto"/>
              <w:right w:val="single" w:sz="4" w:space="0" w:color="auto"/>
            </w:tcBorders>
            <w:vAlign w:val="center"/>
            <w:hideMark/>
          </w:tcPr>
          <w:p w14:paraId="596EA539" w14:textId="77777777" w:rsidR="007E1256" w:rsidRPr="007E1256" w:rsidRDefault="007E1256" w:rsidP="007E1256">
            <w:pPr>
              <w:spacing w:after="0" w:line="240" w:lineRule="auto"/>
              <w:rPr>
                <w:rFonts w:ascii="Arial" w:eastAsia="Times New Roman" w:hAnsi="Arial" w:cs="Arial"/>
              </w:rPr>
            </w:pPr>
          </w:p>
        </w:tc>
        <w:tc>
          <w:tcPr>
            <w:tcW w:w="305" w:type="pct"/>
            <w:vMerge/>
            <w:tcBorders>
              <w:top w:val="single" w:sz="8" w:space="0" w:color="auto"/>
              <w:left w:val="single" w:sz="4" w:space="0" w:color="auto"/>
              <w:bottom w:val="single" w:sz="4" w:space="0" w:color="auto"/>
              <w:right w:val="single" w:sz="8" w:space="0" w:color="auto"/>
            </w:tcBorders>
            <w:vAlign w:val="center"/>
            <w:hideMark/>
          </w:tcPr>
          <w:p w14:paraId="04C555DA" w14:textId="77777777" w:rsidR="007E1256" w:rsidRPr="007E1256" w:rsidRDefault="007E1256" w:rsidP="007E1256">
            <w:pPr>
              <w:spacing w:after="0" w:line="240" w:lineRule="auto"/>
              <w:rPr>
                <w:rFonts w:ascii="Arial" w:eastAsia="Times New Roman" w:hAnsi="Arial" w:cs="Arial"/>
              </w:rPr>
            </w:pPr>
          </w:p>
        </w:tc>
        <w:tc>
          <w:tcPr>
            <w:tcW w:w="368" w:type="pct"/>
            <w:vMerge/>
            <w:tcBorders>
              <w:top w:val="single" w:sz="8" w:space="0" w:color="auto"/>
              <w:left w:val="single" w:sz="4" w:space="0" w:color="auto"/>
              <w:bottom w:val="single" w:sz="4" w:space="0" w:color="auto"/>
              <w:right w:val="single" w:sz="8" w:space="0" w:color="auto"/>
            </w:tcBorders>
            <w:vAlign w:val="center"/>
            <w:hideMark/>
          </w:tcPr>
          <w:p w14:paraId="217B2D04" w14:textId="77777777" w:rsidR="007E1256" w:rsidRPr="007E1256" w:rsidRDefault="007E1256" w:rsidP="007E1256">
            <w:pPr>
              <w:spacing w:after="0" w:line="240" w:lineRule="auto"/>
              <w:rPr>
                <w:rFonts w:ascii="Arial" w:eastAsia="Times New Roman" w:hAnsi="Arial" w:cs="Arial"/>
              </w:rPr>
            </w:pPr>
          </w:p>
        </w:tc>
      </w:tr>
      <w:tr w:rsidR="00753C13" w:rsidRPr="007E1256" w14:paraId="64B7DD99" w14:textId="77777777" w:rsidTr="00753C13">
        <w:trPr>
          <w:trHeight w:val="300"/>
        </w:trPr>
        <w:tc>
          <w:tcPr>
            <w:tcW w:w="423" w:type="pct"/>
            <w:tcBorders>
              <w:top w:val="single" w:sz="8" w:space="0" w:color="auto"/>
              <w:left w:val="single" w:sz="8" w:space="0" w:color="auto"/>
              <w:bottom w:val="single" w:sz="4" w:space="0" w:color="auto"/>
              <w:right w:val="single" w:sz="4" w:space="0" w:color="auto"/>
            </w:tcBorders>
            <w:shd w:val="clear" w:color="000000" w:fill="A9D08E"/>
            <w:noWrap/>
            <w:vAlign w:val="center"/>
            <w:hideMark/>
          </w:tcPr>
          <w:p w14:paraId="38728825" w14:textId="77777777" w:rsidR="007E1256" w:rsidRPr="007E1256" w:rsidRDefault="007E1256" w:rsidP="007E1256">
            <w:pPr>
              <w:spacing w:after="0" w:line="240" w:lineRule="auto"/>
              <w:rPr>
                <w:rFonts w:ascii="Arial" w:eastAsia="Times New Roman" w:hAnsi="Arial" w:cs="Arial"/>
                <w:color w:val="000000"/>
              </w:rPr>
            </w:pPr>
            <w:r w:rsidRPr="007E1256">
              <w:rPr>
                <w:rFonts w:ascii="Arial" w:eastAsia="Times New Roman" w:hAnsi="Arial" w:cs="Arial"/>
                <w:color w:val="000000"/>
              </w:rPr>
              <w:t xml:space="preserve">30197630-1 </w:t>
            </w:r>
          </w:p>
        </w:tc>
        <w:tc>
          <w:tcPr>
            <w:tcW w:w="968" w:type="pct"/>
            <w:tcBorders>
              <w:top w:val="single" w:sz="8" w:space="0" w:color="auto"/>
              <w:left w:val="nil"/>
              <w:bottom w:val="single" w:sz="4" w:space="0" w:color="auto"/>
              <w:right w:val="single" w:sz="4" w:space="0" w:color="auto"/>
            </w:tcBorders>
            <w:shd w:val="clear" w:color="000000" w:fill="A9D08E"/>
            <w:noWrap/>
            <w:vAlign w:val="bottom"/>
            <w:hideMark/>
          </w:tcPr>
          <w:p w14:paraId="1CDDD779"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Syntetický bílý (60220) papír NEOBOND, úzká dráha</w:t>
            </w:r>
          </w:p>
        </w:tc>
        <w:tc>
          <w:tcPr>
            <w:tcW w:w="1186" w:type="pct"/>
            <w:gridSpan w:val="3"/>
            <w:tcBorders>
              <w:top w:val="single" w:sz="8" w:space="0" w:color="auto"/>
              <w:left w:val="nil"/>
              <w:bottom w:val="single" w:sz="4" w:space="0" w:color="auto"/>
              <w:right w:val="single" w:sz="4" w:space="0" w:color="auto"/>
            </w:tcBorders>
            <w:shd w:val="clear" w:color="000000" w:fill="A9D08E"/>
            <w:vAlign w:val="center"/>
            <w:hideMark/>
          </w:tcPr>
          <w:p w14:paraId="05A0033E"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 xml:space="preserve">1 000 ≤ výše objednávky </w:t>
            </w:r>
            <w:r w:rsidRPr="007E1256">
              <w:rPr>
                <w:rFonts w:ascii="Calibri" w:eastAsia="Times New Roman" w:hAnsi="Calibri" w:cs="Arial"/>
              </w:rPr>
              <w:t xml:space="preserve">&lt; </w:t>
            </w:r>
            <w:r w:rsidRPr="007E1256">
              <w:rPr>
                <w:rFonts w:ascii="Arial" w:eastAsia="Times New Roman" w:hAnsi="Arial" w:cs="Arial"/>
              </w:rPr>
              <w:t>2 000</w:t>
            </w:r>
          </w:p>
        </w:tc>
        <w:tc>
          <w:tcPr>
            <w:tcW w:w="318" w:type="pct"/>
            <w:gridSpan w:val="2"/>
            <w:tcBorders>
              <w:top w:val="single" w:sz="8" w:space="0" w:color="auto"/>
              <w:left w:val="nil"/>
              <w:bottom w:val="single" w:sz="4" w:space="0" w:color="auto"/>
              <w:right w:val="single" w:sz="4" w:space="0" w:color="auto"/>
            </w:tcBorders>
            <w:shd w:val="clear" w:color="000000" w:fill="A9D08E"/>
            <w:noWrap/>
            <w:vAlign w:val="center"/>
            <w:hideMark/>
          </w:tcPr>
          <w:p w14:paraId="66A92389"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220</w:t>
            </w:r>
          </w:p>
        </w:tc>
        <w:tc>
          <w:tcPr>
            <w:tcW w:w="319" w:type="pct"/>
            <w:tcBorders>
              <w:top w:val="single" w:sz="8" w:space="0" w:color="auto"/>
              <w:left w:val="nil"/>
              <w:bottom w:val="single" w:sz="4" w:space="0" w:color="auto"/>
              <w:right w:val="single" w:sz="4" w:space="0" w:color="auto"/>
            </w:tcBorders>
            <w:shd w:val="clear" w:color="000000" w:fill="A9D08E"/>
            <w:noWrap/>
            <w:vAlign w:val="center"/>
            <w:hideMark/>
          </w:tcPr>
          <w:p w14:paraId="01C51996"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700</w:t>
            </w:r>
          </w:p>
        </w:tc>
        <w:tc>
          <w:tcPr>
            <w:tcW w:w="321" w:type="pct"/>
            <w:gridSpan w:val="2"/>
            <w:tcBorders>
              <w:top w:val="single" w:sz="8" w:space="0" w:color="auto"/>
              <w:left w:val="nil"/>
              <w:bottom w:val="single" w:sz="4" w:space="0" w:color="auto"/>
              <w:right w:val="single" w:sz="4" w:space="0" w:color="auto"/>
            </w:tcBorders>
            <w:shd w:val="clear" w:color="000000" w:fill="A9D08E"/>
            <w:noWrap/>
            <w:vAlign w:val="center"/>
            <w:hideMark/>
          </w:tcPr>
          <w:p w14:paraId="017348AB"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1000</w:t>
            </w:r>
          </w:p>
        </w:tc>
        <w:tc>
          <w:tcPr>
            <w:tcW w:w="319" w:type="pct"/>
            <w:tcBorders>
              <w:top w:val="single" w:sz="8" w:space="0" w:color="auto"/>
              <w:left w:val="nil"/>
              <w:bottom w:val="single" w:sz="4" w:space="0" w:color="auto"/>
              <w:right w:val="single" w:sz="4" w:space="0" w:color="auto"/>
            </w:tcBorders>
            <w:shd w:val="clear" w:color="000000" w:fill="A9D08E"/>
            <w:noWrap/>
            <w:vAlign w:val="center"/>
            <w:hideMark/>
          </w:tcPr>
          <w:p w14:paraId="3EB76BF1"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arch</w:t>
            </w:r>
          </w:p>
        </w:tc>
        <w:tc>
          <w:tcPr>
            <w:tcW w:w="473" w:type="pct"/>
            <w:tcBorders>
              <w:top w:val="single" w:sz="8" w:space="0" w:color="auto"/>
              <w:left w:val="nil"/>
              <w:bottom w:val="single" w:sz="4" w:space="0" w:color="auto"/>
              <w:right w:val="single" w:sz="4" w:space="0" w:color="auto"/>
            </w:tcBorders>
            <w:shd w:val="clear" w:color="auto" w:fill="auto"/>
            <w:noWrap/>
            <w:vAlign w:val="center"/>
            <w:hideMark/>
          </w:tcPr>
          <w:p w14:paraId="1DB4C048" w14:textId="1A83BA06" w:rsidR="007E1256" w:rsidRPr="007E1256" w:rsidRDefault="007E1256" w:rsidP="007E1256">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305" w:type="pct"/>
            <w:tcBorders>
              <w:top w:val="single" w:sz="8" w:space="0" w:color="auto"/>
              <w:left w:val="nil"/>
              <w:bottom w:val="single" w:sz="4" w:space="0" w:color="auto"/>
              <w:right w:val="single" w:sz="8" w:space="0" w:color="auto"/>
            </w:tcBorders>
            <w:shd w:val="clear" w:color="auto" w:fill="auto"/>
            <w:noWrap/>
            <w:vAlign w:val="center"/>
            <w:hideMark/>
          </w:tcPr>
          <w:p w14:paraId="3A4158AF" w14:textId="4FECAB44" w:rsidR="007E1256" w:rsidRPr="007E1256" w:rsidRDefault="007E1256" w:rsidP="007E1256">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77F3F2D5"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7 000</w:t>
            </w:r>
          </w:p>
        </w:tc>
      </w:tr>
      <w:tr w:rsidR="00753C13" w:rsidRPr="007E1256" w14:paraId="2FF35871" w14:textId="77777777" w:rsidTr="00753C13">
        <w:trPr>
          <w:trHeight w:val="300"/>
        </w:trPr>
        <w:tc>
          <w:tcPr>
            <w:tcW w:w="423" w:type="pct"/>
            <w:tcBorders>
              <w:top w:val="nil"/>
              <w:left w:val="single" w:sz="8" w:space="0" w:color="auto"/>
              <w:bottom w:val="single" w:sz="8" w:space="0" w:color="auto"/>
              <w:right w:val="single" w:sz="4" w:space="0" w:color="auto"/>
            </w:tcBorders>
            <w:shd w:val="clear" w:color="000000" w:fill="A9D08E"/>
            <w:noWrap/>
            <w:vAlign w:val="center"/>
            <w:hideMark/>
          </w:tcPr>
          <w:p w14:paraId="7CBD191C" w14:textId="77777777" w:rsidR="007E1256" w:rsidRPr="007E1256" w:rsidRDefault="007E1256" w:rsidP="007E1256">
            <w:pPr>
              <w:spacing w:after="0" w:line="240" w:lineRule="auto"/>
              <w:rPr>
                <w:rFonts w:ascii="Arial" w:eastAsia="Times New Roman" w:hAnsi="Arial" w:cs="Arial"/>
                <w:color w:val="000000"/>
              </w:rPr>
            </w:pPr>
            <w:r w:rsidRPr="007E1256">
              <w:rPr>
                <w:rFonts w:ascii="Arial" w:eastAsia="Times New Roman" w:hAnsi="Arial" w:cs="Arial"/>
                <w:color w:val="000000"/>
              </w:rPr>
              <w:t> </w:t>
            </w:r>
          </w:p>
        </w:tc>
        <w:tc>
          <w:tcPr>
            <w:tcW w:w="968" w:type="pct"/>
            <w:tcBorders>
              <w:top w:val="nil"/>
              <w:left w:val="nil"/>
              <w:bottom w:val="single" w:sz="8" w:space="0" w:color="auto"/>
              <w:right w:val="single" w:sz="4" w:space="0" w:color="auto"/>
            </w:tcBorders>
            <w:shd w:val="clear" w:color="000000" w:fill="A9D08E"/>
            <w:noWrap/>
            <w:vAlign w:val="center"/>
            <w:hideMark/>
          </w:tcPr>
          <w:p w14:paraId="7D7941E7"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 </w:t>
            </w:r>
          </w:p>
        </w:tc>
        <w:tc>
          <w:tcPr>
            <w:tcW w:w="1186" w:type="pct"/>
            <w:gridSpan w:val="3"/>
            <w:tcBorders>
              <w:top w:val="nil"/>
              <w:left w:val="nil"/>
              <w:bottom w:val="single" w:sz="8" w:space="0" w:color="auto"/>
              <w:right w:val="single" w:sz="4" w:space="0" w:color="auto"/>
            </w:tcBorders>
            <w:shd w:val="clear" w:color="000000" w:fill="A9D08E"/>
            <w:vAlign w:val="center"/>
            <w:hideMark/>
          </w:tcPr>
          <w:p w14:paraId="2FE22924"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2 000 ≤ výše objednávky</w:t>
            </w:r>
          </w:p>
        </w:tc>
        <w:tc>
          <w:tcPr>
            <w:tcW w:w="318" w:type="pct"/>
            <w:gridSpan w:val="2"/>
            <w:tcBorders>
              <w:top w:val="nil"/>
              <w:left w:val="nil"/>
              <w:bottom w:val="single" w:sz="8" w:space="0" w:color="auto"/>
              <w:right w:val="single" w:sz="4" w:space="0" w:color="auto"/>
            </w:tcBorders>
            <w:shd w:val="clear" w:color="000000" w:fill="A9D08E"/>
            <w:noWrap/>
            <w:vAlign w:val="center"/>
            <w:hideMark/>
          </w:tcPr>
          <w:p w14:paraId="1251050D"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220</w:t>
            </w:r>
          </w:p>
        </w:tc>
        <w:tc>
          <w:tcPr>
            <w:tcW w:w="319" w:type="pct"/>
            <w:tcBorders>
              <w:top w:val="nil"/>
              <w:left w:val="nil"/>
              <w:bottom w:val="single" w:sz="8" w:space="0" w:color="auto"/>
              <w:right w:val="single" w:sz="4" w:space="0" w:color="auto"/>
            </w:tcBorders>
            <w:shd w:val="clear" w:color="000000" w:fill="A9D08E"/>
            <w:noWrap/>
            <w:vAlign w:val="center"/>
            <w:hideMark/>
          </w:tcPr>
          <w:p w14:paraId="493B7553"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700</w:t>
            </w:r>
          </w:p>
        </w:tc>
        <w:tc>
          <w:tcPr>
            <w:tcW w:w="321" w:type="pct"/>
            <w:gridSpan w:val="2"/>
            <w:tcBorders>
              <w:top w:val="nil"/>
              <w:left w:val="nil"/>
              <w:bottom w:val="single" w:sz="8" w:space="0" w:color="auto"/>
              <w:right w:val="single" w:sz="4" w:space="0" w:color="auto"/>
            </w:tcBorders>
            <w:shd w:val="clear" w:color="000000" w:fill="A9D08E"/>
            <w:noWrap/>
            <w:vAlign w:val="center"/>
            <w:hideMark/>
          </w:tcPr>
          <w:p w14:paraId="0910D470"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1000</w:t>
            </w:r>
          </w:p>
        </w:tc>
        <w:tc>
          <w:tcPr>
            <w:tcW w:w="319" w:type="pct"/>
            <w:tcBorders>
              <w:top w:val="nil"/>
              <w:left w:val="nil"/>
              <w:bottom w:val="single" w:sz="8" w:space="0" w:color="auto"/>
              <w:right w:val="single" w:sz="4" w:space="0" w:color="auto"/>
            </w:tcBorders>
            <w:shd w:val="clear" w:color="000000" w:fill="A9D08E"/>
            <w:noWrap/>
            <w:vAlign w:val="center"/>
            <w:hideMark/>
          </w:tcPr>
          <w:p w14:paraId="65B273A6"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arch</w:t>
            </w:r>
          </w:p>
        </w:tc>
        <w:tc>
          <w:tcPr>
            <w:tcW w:w="473" w:type="pct"/>
            <w:tcBorders>
              <w:top w:val="nil"/>
              <w:left w:val="nil"/>
              <w:bottom w:val="single" w:sz="8" w:space="0" w:color="auto"/>
              <w:right w:val="single" w:sz="4" w:space="0" w:color="auto"/>
            </w:tcBorders>
            <w:shd w:val="clear" w:color="auto" w:fill="auto"/>
            <w:noWrap/>
            <w:vAlign w:val="center"/>
            <w:hideMark/>
          </w:tcPr>
          <w:p w14:paraId="0A0B9288" w14:textId="6E9784F5" w:rsidR="007E1256" w:rsidRPr="007E1256" w:rsidRDefault="007E1256" w:rsidP="007E1256">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305" w:type="pct"/>
            <w:tcBorders>
              <w:top w:val="nil"/>
              <w:left w:val="nil"/>
              <w:bottom w:val="single" w:sz="8" w:space="0" w:color="auto"/>
              <w:right w:val="single" w:sz="8" w:space="0" w:color="auto"/>
            </w:tcBorders>
            <w:shd w:val="clear" w:color="auto" w:fill="auto"/>
            <w:noWrap/>
            <w:vAlign w:val="center"/>
            <w:hideMark/>
          </w:tcPr>
          <w:p w14:paraId="79011C1B" w14:textId="09C1AD20" w:rsidR="007E1256" w:rsidRPr="007E1256" w:rsidRDefault="007E1256" w:rsidP="007E1256">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tcBorders>
              <w:top w:val="single" w:sz="8" w:space="0" w:color="auto"/>
              <w:left w:val="single" w:sz="8" w:space="0" w:color="auto"/>
              <w:bottom w:val="single" w:sz="8" w:space="0" w:color="000000"/>
              <w:right w:val="single" w:sz="8" w:space="0" w:color="auto"/>
            </w:tcBorders>
            <w:vAlign w:val="center"/>
            <w:hideMark/>
          </w:tcPr>
          <w:p w14:paraId="3AA03A8F" w14:textId="77777777" w:rsidR="007E1256" w:rsidRPr="007E1256" w:rsidRDefault="007E1256" w:rsidP="007E1256">
            <w:pPr>
              <w:spacing w:after="0" w:line="240" w:lineRule="auto"/>
              <w:rPr>
                <w:rFonts w:ascii="Arial" w:eastAsia="Times New Roman" w:hAnsi="Arial" w:cs="Arial"/>
              </w:rPr>
            </w:pPr>
          </w:p>
        </w:tc>
      </w:tr>
      <w:tr w:rsidR="00753C13" w:rsidRPr="007E1256" w14:paraId="2A93F3D6" w14:textId="77777777" w:rsidTr="00753C13">
        <w:trPr>
          <w:trHeight w:val="300"/>
        </w:trPr>
        <w:tc>
          <w:tcPr>
            <w:tcW w:w="423" w:type="pct"/>
            <w:tcBorders>
              <w:top w:val="nil"/>
              <w:left w:val="single" w:sz="8" w:space="0" w:color="auto"/>
              <w:bottom w:val="single" w:sz="4" w:space="0" w:color="auto"/>
              <w:right w:val="single" w:sz="4" w:space="0" w:color="auto"/>
            </w:tcBorders>
            <w:shd w:val="clear" w:color="000000" w:fill="A9D08E"/>
            <w:noWrap/>
            <w:vAlign w:val="center"/>
            <w:hideMark/>
          </w:tcPr>
          <w:p w14:paraId="2594AE62" w14:textId="77777777" w:rsidR="007E1256" w:rsidRPr="007E1256" w:rsidRDefault="007E1256" w:rsidP="007E1256">
            <w:pPr>
              <w:spacing w:after="0" w:line="240" w:lineRule="auto"/>
              <w:rPr>
                <w:rFonts w:ascii="Arial" w:eastAsia="Times New Roman" w:hAnsi="Arial" w:cs="Arial"/>
                <w:color w:val="000000"/>
              </w:rPr>
            </w:pPr>
            <w:r w:rsidRPr="007E1256">
              <w:rPr>
                <w:rFonts w:ascii="Arial" w:eastAsia="Times New Roman" w:hAnsi="Arial" w:cs="Arial"/>
                <w:color w:val="000000"/>
              </w:rPr>
              <w:t xml:space="preserve">30197630-1 </w:t>
            </w:r>
          </w:p>
        </w:tc>
        <w:tc>
          <w:tcPr>
            <w:tcW w:w="968" w:type="pct"/>
            <w:tcBorders>
              <w:top w:val="nil"/>
              <w:left w:val="nil"/>
              <w:bottom w:val="single" w:sz="4" w:space="0" w:color="auto"/>
              <w:right w:val="single" w:sz="4" w:space="0" w:color="auto"/>
            </w:tcBorders>
            <w:shd w:val="clear" w:color="000000" w:fill="A9D08E"/>
            <w:noWrap/>
            <w:vAlign w:val="bottom"/>
            <w:hideMark/>
          </w:tcPr>
          <w:p w14:paraId="53F2BC71"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Impregnovaný bílý papír PRETEX, úzká dráha</w:t>
            </w:r>
          </w:p>
        </w:tc>
        <w:tc>
          <w:tcPr>
            <w:tcW w:w="1186" w:type="pct"/>
            <w:gridSpan w:val="3"/>
            <w:tcBorders>
              <w:top w:val="nil"/>
              <w:left w:val="nil"/>
              <w:bottom w:val="single" w:sz="4" w:space="0" w:color="auto"/>
              <w:right w:val="single" w:sz="4" w:space="0" w:color="auto"/>
            </w:tcBorders>
            <w:shd w:val="clear" w:color="000000" w:fill="A9D08E"/>
            <w:vAlign w:val="center"/>
            <w:hideMark/>
          </w:tcPr>
          <w:p w14:paraId="223428E6"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 xml:space="preserve">1 000 ≤ výše objednávky </w:t>
            </w:r>
            <w:r w:rsidRPr="007E1256">
              <w:rPr>
                <w:rFonts w:ascii="Calibri" w:eastAsia="Times New Roman" w:hAnsi="Calibri" w:cs="Arial"/>
              </w:rPr>
              <w:t xml:space="preserve">&lt; </w:t>
            </w:r>
            <w:r w:rsidRPr="007E1256">
              <w:rPr>
                <w:rFonts w:ascii="Arial" w:eastAsia="Times New Roman" w:hAnsi="Arial" w:cs="Arial"/>
              </w:rPr>
              <w:t>2 000</w:t>
            </w:r>
          </w:p>
        </w:tc>
        <w:tc>
          <w:tcPr>
            <w:tcW w:w="318" w:type="pct"/>
            <w:gridSpan w:val="2"/>
            <w:tcBorders>
              <w:top w:val="nil"/>
              <w:left w:val="nil"/>
              <w:bottom w:val="single" w:sz="4" w:space="0" w:color="auto"/>
              <w:right w:val="single" w:sz="4" w:space="0" w:color="auto"/>
            </w:tcBorders>
            <w:shd w:val="clear" w:color="000000" w:fill="A9D08E"/>
            <w:noWrap/>
            <w:vAlign w:val="center"/>
            <w:hideMark/>
          </w:tcPr>
          <w:p w14:paraId="4611BDF8"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150</w:t>
            </w:r>
          </w:p>
        </w:tc>
        <w:tc>
          <w:tcPr>
            <w:tcW w:w="319" w:type="pct"/>
            <w:tcBorders>
              <w:top w:val="nil"/>
              <w:left w:val="nil"/>
              <w:bottom w:val="single" w:sz="4" w:space="0" w:color="auto"/>
              <w:right w:val="single" w:sz="4" w:space="0" w:color="auto"/>
            </w:tcBorders>
            <w:shd w:val="clear" w:color="000000" w:fill="A9D08E"/>
            <w:noWrap/>
            <w:vAlign w:val="center"/>
            <w:hideMark/>
          </w:tcPr>
          <w:p w14:paraId="31B1B8B3"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700</w:t>
            </w:r>
          </w:p>
        </w:tc>
        <w:tc>
          <w:tcPr>
            <w:tcW w:w="321" w:type="pct"/>
            <w:gridSpan w:val="2"/>
            <w:tcBorders>
              <w:top w:val="nil"/>
              <w:left w:val="nil"/>
              <w:bottom w:val="single" w:sz="4" w:space="0" w:color="auto"/>
              <w:right w:val="single" w:sz="4" w:space="0" w:color="auto"/>
            </w:tcBorders>
            <w:shd w:val="clear" w:color="000000" w:fill="A9D08E"/>
            <w:noWrap/>
            <w:vAlign w:val="center"/>
            <w:hideMark/>
          </w:tcPr>
          <w:p w14:paraId="0A076A32"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1000</w:t>
            </w:r>
          </w:p>
        </w:tc>
        <w:tc>
          <w:tcPr>
            <w:tcW w:w="319" w:type="pct"/>
            <w:tcBorders>
              <w:top w:val="nil"/>
              <w:left w:val="nil"/>
              <w:bottom w:val="single" w:sz="4" w:space="0" w:color="auto"/>
              <w:right w:val="single" w:sz="4" w:space="0" w:color="auto"/>
            </w:tcBorders>
            <w:shd w:val="clear" w:color="000000" w:fill="A9D08E"/>
            <w:noWrap/>
            <w:vAlign w:val="center"/>
            <w:hideMark/>
          </w:tcPr>
          <w:p w14:paraId="5981B85C"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arch</w:t>
            </w:r>
          </w:p>
        </w:tc>
        <w:tc>
          <w:tcPr>
            <w:tcW w:w="473" w:type="pct"/>
            <w:tcBorders>
              <w:top w:val="nil"/>
              <w:left w:val="nil"/>
              <w:bottom w:val="single" w:sz="4" w:space="0" w:color="auto"/>
              <w:right w:val="single" w:sz="4" w:space="0" w:color="auto"/>
            </w:tcBorders>
            <w:shd w:val="clear" w:color="auto" w:fill="auto"/>
            <w:noWrap/>
            <w:vAlign w:val="center"/>
            <w:hideMark/>
          </w:tcPr>
          <w:p w14:paraId="608A841A" w14:textId="44687417" w:rsidR="007E1256" w:rsidRPr="007E1256" w:rsidRDefault="007E1256" w:rsidP="007E1256">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305" w:type="pct"/>
            <w:tcBorders>
              <w:top w:val="nil"/>
              <w:left w:val="nil"/>
              <w:bottom w:val="single" w:sz="4" w:space="0" w:color="auto"/>
              <w:right w:val="single" w:sz="8" w:space="0" w:color="auto"/>
            </w:tcBorders>
            <w:shd w:val="clear" w:color="auto" w:fill="auto"/>
            <w:noWrap/>
            <w:vAlign w:val="center"/>
            <w:hideMark/>
          </w:tcPr>
          <w:p w14:paraId="3CFABBC0" w14:textId="3845BE7D" w:rsidR="007E1256" w:rsidRPr="007E1256" w:rsidRDefault="007E1256" w:rsidP="007E1256">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tcBorders>
              <w:top w:val="single" w:sz="8" w:space="0" w:color="auto"/>
              <w:left w:val="single" w:sz="8" w:space="0" w:color="auto"/>
              <w:bottom w:val="single" w:sz="8" w:space="0" w:color="000000"/>
              <w:right w:val="single" w:sz="8" w:space="0" w:color="auto"/>
            </w:tcBorders>
            <w:vAlign w:val="center"/>
            <w:hideMark/>
          </w:tcPr>
          <w:p w14:paraId="7A019A93" w14:textId="77777777" w:rsidR="007E1256" w:rsidRPr="007E1256" w:rsidRDefault="007E1256" w:rsidP="007E1256">
            <w:pPr>
              <w:spacing w:after="0" w:line="240" w:lineRule="auto"/>
              <w:rPr>
                <w:rFonts w:ascii="Arial" w:eastAsia="Times New Roman" w:hAnsi="Arial" w:cs="Arial"/>
              </w:rPr>
            </w:pPr>
          </w:p>
        </w:tc>
      </w:tr>
      <w:tr w:rsidR="00753C13" w:rsidRPr="007E1256" w14:paraId="5AB8F73E" w14:textId="77777777" w:rsidTr="00753C13">
        <w:trPr>
          <w:trHeight w:val="300"/>
        </w:trPr>
        <w:tc>
          <w:tcPr>
            <w:tcW w:w="423" w:type="pct"/>
            <w:tcBorders>
              <w:top w:val="nil"/>
              <w:left w:val="single" w:sz="8" w:space="0" w:color="auto"/>
              <w:bottom w:val="single" w:sz="8" w:space="0" w:color="auto"/>
              <w:right w:val="single" w:sz="4" w:space="0" w:color="auto"/>
            </w:tcBorders>
            <w:shd w:val="clear" w:color="000000" w:fill="A9D08E"/>
            <w:noWrap/>
            <w:vAlign w:val="center"/>
            <w:hideMark/>
          </w:tcPr>
          <w:p w14:paraId="08FE2B18" w14:textId="77777777" w:rsidR="007E1256" w:rsidRPr="007E1256" w:rsidRDefault="007E1256" w:rsidP="007E1256">
            <w:pPr>
              <w:spacing w:after="0" w:line="240" w:lineRule="auto"/>
              <w:rPr>
                <w:rFonts w:ascii="Arial" w:eastAsia="Times New Roman" w:hAnsi="Arial" w:cs="Arial"/>
                <w:color w:val="000000"/>
              </w:rPr>
            </w:pPr>
            <w:r w:rsidRPr="007E1256">
              <w:rPr>
                <w:rFonts w:ascii="Arial" w:eastAsia="Times New Roman" w:hAnsi="Arial" w:cs="Arial"/>
                <w:color w:val="000000"/>
              </w:rPr>
              <w:t> </w:t>
            </w:r>
          </w:p>
        </w:tc>
        <w:tc>
          <w:tcPr>
            <w:tcW w:w="968" w:type="pct"/>
            <w:tcBorders>
              <w:top w:val="nil"/>
              <w:left w:val="nil"/>
              <w:bottom w:val="single" w:sz="8" w:space="0" w:color="auto"/>
              <w:right w:val="single" w:sz="4" w:space="0" w:color="auto"/>
            </w:tcBorders>
            <w:shd w:val="clear" w:color="000000" w:fill="A9D08E"/>
            <w:noWrap/>
            <w:vAlign w:val="center"/>
            <w:hideMark/>
          </w:tcPr>
          <w:p w14:paraId="19C7DCBC"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 </w:t>
            </w:r>
          </w:p>
        </w:tc>
        <w:tc>
          <w:tcPr>
            <w:tcW w:w="1186" w:type="pct"/>
            <w:gridSpan w:val="3"/>
            <w:tcBorders>
              <w:top w:val="nil"/>
              <w:left w:val="nil"/>
              <w:bottom w:val="single" w:sz="8" w:space="0" w:color="auto"/>
              <w:right w:val="single" w:sz="4" w:space="0" w:color="auto"/>
            </w:tcBorders>
            <w:shd w:val="clear" w:color="000000" w:fill="A9D08E"/>
            <w:vAlign w:val="center"/>
            <w:hideMark/>
          </w:tcPr>
          <w:p w14:paraId="236BE7CC" w14:textId="77777777" w:rsidR="007E1256" w:rsidRPr="007E1256" w:rsidRDefault="007E1256" w:rsidP="007E1256">
            <w:pPr>
              <w:spacing w:after="0" w:line="240" w:lineRule="auto"/>
              <w:rPr>
                <w:rFonts w:ascii="Arial" w:eastAsia="Times New Roman" w:hAnsi="Arial" w:cs="Arial"/>
              </w:rPr>
            </w:pPr>
            <w:r w:rsidRPr="007E1256">
              <w:rPr>
                <w:rFonts w:ascii="Arial" w:eastAsia="Times New Roman" w:hAnsi="Arial" w:cs="Arial"/>
              </w:rPr>
              <w:t>2 000 ≤ výše objednávky</w:t>
            </w:r>
          </w:p>
        </w:tc>
        <w:tc>
          <w:tcPr>
            <w:tcW w:w="318" w:type="pct"/>
            <w:gridSpan w:val="2"/>
            <w:tcBorders>
              <w:top w:val="nil"/>
              <w:left w:val="nil"/>
              <w:bottom w:val="single" w:sz="8" w:space="0" w:color="auto"/>
              <w:right w:val="single" w:sz="4" w:space="0" w:color="auto"/>
            </w:tcBorders>
            <w:shd w:val="clear" w:color="000000" w:fill="A9D08E"/>
            <w:noWrap/>
            <w:vAlign w:val="center"/>
            <w:hideMark/>
          </w:tcPr>
          <w:p w14:paraId="7DA84C3B"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150</w:t>
            </w:r>
          </w:p>
        </w:tc>
        <w:tc>
          <w:tcPr>
            <w:tcW w:w="319" w:type="pct"/>
            <w:tcBorders>
              <w:top w:val="nil"/>
              <w:left w:val="nil"/>
              <w:bottom w:val="single" w:sz="8" w:space="0" w:color="auto"/>
              <w:right w:val="single" w:sz="4" w:space="0" w:color="auto"/>
            </w:tcBorders>
            <w:shd w:val="clear" w:color="000000" w:fill="A9D08E"/>
            <w:noWrap/>
            <w:vAlign w:val="center"/>
            <w:hideMark/>
          </w:tcPr>
          <w:p w14:paraId="3C816C71"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700</w:t>
            </w:r>
          </w:p>
        </w:tc>
        <w:tc>
          <w:tcPr>
            <w:tcW w:w="321" w:type="pct"/>
            <w:gridSpan w:val="2"/>
            <w:tcBorders>
              <w:top w:val="nil"/>
              <w:left w:val="nil"/>
              <w:bottom w:val="single" w:sz="8" w:space="0" w:color="auto"/>
              <w:right w:val="single" w:sz="4" w:space="0" w:color="auto"/>
            </w:tcBorders>
            <w:shd w:val="clear" w:color="000000" w:fill="A9D08E"/>
            <w:noWrap/>
            <w:vAlign w:val="center"/>
            <w:hideMark/>
          </w:tcPr>
          <w:p w14:paraId="4C2A1260"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1000</w:t>
            </w:r>
          </w:p>
        </w:tc>
        <w:tc>
          <w:tcPr>
            <w:tcW w:w="319" w:type="pct"/>
            <w:tcBorders>
              <w:top w:val="nil"/>
              <w:left w:val="nil"/>
              <w:bottom w:val="single" w:sz="8" w:space="0" w:color="auto"/>
              <w:right w:val="single" w:sz="4" w:space="0" w:color="auto"/>
            </w:tcBorders>
            <w:shd w:val="clear" w:color="000000" w:fill="A9D08E"/>
            <w:noWrap/>
            <w:vAlign w:val="center"/>
            <w:hideMark/>
          </w:tcPr>
          <w:p w14:paraId="050FD93A" w14:textId="77777777" w:rsidR="007E1256" w:rsidRPr="007E1256" w:rsidRDefault="007E1256" w:rsidP="007E1256">
            <w:pPr>
              <w:spacing w:after="0" w:line="240" w:lineRule="auto"/>
              <w:jc w:val="center"/>
              <w:rPr>
                <w:rFonts w:ascii="Arial" w:eastAsia="Times New Roman" w:hAnsi="Arial" w:cs="Arial"/>
              </w:rPr>
            </w:pPr>
            <w:r w:rsidRPr="007E1256">
              <w:rPr>
                <w:rFonts w:ascii="Arial" w:eastAsia="Times New Roman" w:hAnsi="Arial" w:cs="Arial"/>
              </w:rPr>
              <w:t>arch</w:t>
            </w:r>
          </w:p>
        </w:tc>
        <w:tc>
          <w:tcPr>
            <w:tcW w:w="473" w:type="pct"/>
            <w:tcBorders>
              <w:top w:val="nil"/>
              <w:left w:val="nil"/>
              <w:bottom w:val="single" w:sz="8" w:space="0" w:color="auto"/>
              <w:right w:val="single" w:sz="4" w:space="0" w:color="auto"/>
            </w:tcBorders>
            <w:shd w:val="clear" w:color="auto" w:fill="auto"/>
            <w:noWrap/>
            <w:vAlign w:val="center"/>
            <w:hideMark/>
          </w:tcPr>
          <w:p w14:paraId="4C0D2C35" w14:textId="4D044EC0" w:rsidR="007E1256" w:rsidRPr="007E1256" w:rsidRDefault="007E1256" w:rsidP="007E1256">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305" w:type="pct"/>
            <w:tcBorders>
              <w:top w:val="nil"/>
              <w:left w:val="nil"/>
              <w:bottom w:val="single" w:sz="8" w:space="0" w:color="auto"/>
              <w:right w:val="single" w:sz="8" w:space="0" w:color="auto"/>
            </w:tcBorders>
            <w:shd w:val="clear" w:color="auto" w:fill="auto"/>
            <w:noWrap/>
            <w:vAlign w:val="center"/>
            <w:hideMark/>
          </w:tcPr>
          <w:p w14:paraId="3065D88D" w14:textId="7FE1A75E" w:rsidR="007E1256" w:rsidRPr="007E1256" w:rsidRDefault="007E1256" w:rsidP="007E1256">
            <w:pPr>
              <w:spacing w:after="0" w:line="240" w:lineRule="auto"/>
              <w:jc w:val="center"/>
              <w:rPr>
                <w:rFonts w:ascii="Arial" w:eastAsia="Times New Roman" w:hAnsi="Arial" w:cs="Arial"/>
              </w:rPr>
            </w:pPr>
            <w:r w:rsidRPr="00794105">
              <w:rPr>
                <w:rFonts w:ascii="Arial" w:hAnsi="Arial" w:cs="Arial"/>
                <w:b/>
                <w:highlight w:val="yellow"/>
              </w:rPr>
              <w:t>[•]</w:t>
            </w:r>
          </w:p>
        </w:tc>
        <w:tc>
          <w:tcPr>
            <w:tcW w:w="368" w:type="pct"/>
            <w:vMerge/>
            <w:tcBorders>
              <w:top w:val="single" w:sz="8" w:space="0" w:color="auto"/>
              <w:left w:val="single" w:sz="8" w:space="0" w:color="auto"/>
              <w:bottom w:val="single" w:sz="8" w:space="0" w:color="000000"/>
              <w:right w:val="single" w:sz="8" w:space="0" w:color="auto"/>
            </w:tcBorders>
            <w:vAlign w:val="center"/>
            <w:hideMark/>
          </w:tcPr>
          <w:p w14:paraId="4E317742" w14:textId="77777777" w:rsidR="007E1256" w:rsidRPr="007E1256" w:rsidRDefault="007E1256" w:rsidP="007E1256">
            <w:pPr>
              <w:spacing w:after="0" w:line="240" w:lineRule="auto"/>
              <w:rPr>
                <w:rFonts w:ascii="Arial" w:eastAsia="Times New Roman" w:hAnsi="Arial" w:cs="Arial"/>
              </w:rPr>
            </w:pPr>
          </w:p>
        </w:tc>
      </w:tr>
    </w:tbl>
    <w:p w14:paraId="0B0427A2" w14:textId="47C575C1" w:rsidR="007E1256" w:rsidRPr="007A390E" w:rsidRDefault="007E1256" w:rsidP="006A45A9">
      <w:pPr>
        <w:tabs>
          <w:tab w:val="right" w:pos="4820"/>
        </w:tabs>
        <w:spacing w:after="120"/>
        <w:rPr>
          <w:rFonts w:ascii="Arial" w:hAnsi="Arial" w:cs="Arial"/>
        </w:rPr>
      </w:pPr>
    </w:p>
    <w:sectPr w:rsidR="007E1256" w:rsidRPr="007A390E" w:rsidSect="007E1256">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F5CEC0" w15:done="0"/>
  <w15:commentEx w15:paraId="3B0970A5" w15:done="0"/>
  <w15:commentEx w15:paraId="510731B7" w15:done="0"/>
  <w15:commentEx w15:paraId="53D6CE6C" w15:done="0"/>
  <w15:commentEx w15:paraId="72B9E01F" w15:paraIdParent="53D6CE6C" w15:done="0"/>
  <w15:commentEx w15:paraId="5FD7EBC3" w15:done="0"/>
  <w15:commentEx w15:paraId="797C8442" w15:paraIdParent="5FD7EBC3" w15:done="0"/>
  <w15:commentEx w15:paraId="13EC03E8" w15:done="0"/>
  <w15:commentEx w15:paraId="0DC4832F" w15:done="0"/>
  <w15:commentEx w15:paraId="49090AF9" w15:done="0"/>
  <w15:commentEx w15:paraId="741FA116" w15:paraIdParent="49090A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E13598" w14:textId="77777777" w:rsidR="00B4708D" w:rsidRDefault="00B4708D" w:rsidP="00255DBA">
      <w:pPr>
        <w:spacing w:after="0" w:line="240" w:lineRule="auto"/>
      </w:pPr>
      <w:r>
        <w:separator/>
      </w:r>
    </w:p>
  </w:endnote>
  <w:endnote w:type="continuationSeparator" w:id="0">
    <w:p w14:paraId="7E3C3DBE" w14:textId="77777777" w:rsidR="00B4708D" w:rsidRDefault="00B4708D"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6CA8C10" w14:textId="77777777" w:rsidR="00655D58" w:rsidRDefault="00655D58">
            <w:pPr>
              <w:pStyle w:val="Zpat"/>
              <w:jc w:val="right"/>
              <w:rPr>
                <w:rFonts w:ascii="Arial" w:hAnsi="Arial" w:cs="Arial"/>
                <w:sz w:val="20"/>
                <w:szCs w:val="20"/>
              </w:rPr>
            </w:pPr>
          </w:p>
          <w:p w14:paraId="036C350E" w14:textId="77777777" w:rsidR="00655D58" w:rsidRDefault="00655D58">
            <w:pPr>
              <w:pStyle w:val="Zpat"/>
              <w:jc w:val="right"/>
              <w:rPr>
                <w:rFonts w:ascii="Arial" w:hAnsi="Arial" w:cs="Arial"/>
                <w:sz w:val="20"/>
                <w:szCs w:val="20"/>
              </w:rPr>
            </w:pPr>
          </w:p>
          <w:p w14:paraId="693C1B7F" w14:textId="3039FFBB"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561FC9">
              <w:rPr>
                <w:rFonts w:ascii="Arial" w:hAnsi="Arial" w:cs="Arial"/>
                <w:b/>
                <w:bCs/>
                <w:noProof/>
                <w:sz w:val="20"/>
                <w:szCs w:val="20"/>
              </w:rPr>
              <w:t>11</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561FC9">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41F7C6EE"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A6AD6" w14:textId="77777777" w:rsidR="00B4708D" w:rsidRDefault="00B4708D" w:rsidP="00255DBA">
      <w:pPr>
        <w:spacing w:after="0" w:line="240" w:lineRule="auto"/>
      </w:pPr>
      <w:r>
        <w:separator/>
      </w:r>
    </w:p>
  </w:footnote>
  <w:footnote w:type="continuationSeparator" w:id="0">
    <w:p w14:paraId="4A7C730C" w14:textId="77777777" w:rsidR="00B4708D" w:rsidRDefault="00B4708D"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90E6" w14:textId="77777777" w:rsidR="00181202" w:rsidRDefault="00181202">
    <w:pPr>
      <w:pStyle w:val="Zhlav"/>
    </w:pPr>
  </w:p>
  <w:p w14:paraId="52BF788F" w14:textId="77777777" w:rsidR="00181202" w:rsidRDefault="00181202">
    <w:pPr>
      <w:pStyle w:val="Zhlav"/>
    </w:pPr>
  </w:p>
  <w:p w14:paraId="1680D7D9"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44521"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799A89A8"/>
    <w:lvl w:ilvl="0" w:tplc="5C14D638">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0"/>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1"/>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cova Monika">
    <w15:presenceInfo w15:providerId="AD" w15:userId="S-1-5-21-532570834-532908109-1216579621-2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Formatting/>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32591"/>
    <w:rsid w:val="00033247"/>
    <w:rsid w:val="000370D3"/>
    <w:rsid w:val="0004183F"/>
    <w:rsid w:val="00041D83"/>
    <w:rsid w:val="0004312C"/>
    <w:rsid w:val="000478B3"/>
    <w:rsid w:val="000573DC"/>
    <w:rsid w:val="00063228"/>
    <w:rsid w:val="00063B30"/>
    <w:rsid w:val="0006413A"/>
    <w:rsid w:val="00067BA5"/>
    <w:rsid w:val="000716DA"/>
    <w:rsid w:val="00074834"/>
    <w:rsid w:val="00074DCE"/>
    <w:rsid w:val="0007622D"/>
    <w:rsid w:val="00077C9D"/>
    <w:rsid w:val="00082724"/>
    <w:rsid w:val="000909A1"/>
    <w:rsid w:val="00092AF5"/>
    <w:rsid w:val="00094245"/>
    <w:rsid w:val="00094B17"/>
    <w:rsid w:val="00094F87"/>
    <w:rsid w:val="000A66ED"/>
    <w:rsid w:val="000A7CB8"/>
    <w:rsid w:val="000B7957"/>
    <w:rsid w:val="000C583A"/>
    <w:rsid w:val="000C6194"/>
    <w:rsid w:val="000C666C"/>
    <w:rsid w:val="000D3813"/>
    <w:rsid w:val="000E0368"/>
    <w:rsid w:val="000E1B61"/>
    <w:rsid w:val="000E1E69"/>
    <w:rsid w:val="000E2678"/>
    <w:rsid w:val="000E4F6F"/>
    <w:rsid w:val="000F157F"/>
    <w:rsid w:val="000F1A07"/>
    <w:rsid w:val="000F29DB"/>
    <w:rsid w:val="000F31CD"/>
    <w:rsid w:val="000F6F8B"/>
    <w:rsid w:val="00100F7B"/>
    <w:rsid w:val="00103638"/>
    <w:rsid w:val="00107AE9"/>
    <w:rsid w:val="0011040E"/>
    <w:rsid w:val="00123625"/>
    <w:rsid w:val="00126A21"/>
    <w:rsid w:val="001309F2"/>
    <w:rsid w:val="00131AA4"/>
    <w:rsid w:val="00137089"/>
    <w:rsid w:val="00143ECD"/>
    <w:rsid w:val="00147FA2"/>
    <w:rsid w:val="00157D94"/>
    <w:rsid w:val="00161406"/>
    <w:rsid w:val="00166E29"/>
    <w:rsid w:val="00174694"/>
    <w:rsid w:val="00181202"/>
    <w:rsid w:val="0018582C"/>
    <w:rsid w:val="00186E05"/>
    <w:rsid w:val="00192F56"/>
    <w:rsid w:val="0019529A"/>
    <w:rsid w:val="00196BC3"/>
    <w:rsid w:val="001A1070"/>
    <w:rsid w:val="001A1CE1"/>
    <w:rsid w:val="001B04CC"/>
    <w:rsid w:val="001B4ADD"/>
    <w:rsid w:val="001B71BE"/>
    <w:rsid w:val="001C2BFF"/>
    <w:rsid w:val="001C7DE5"/>
    <w:rsid w:val="001D09A5"/>
    <w:rsid w:val="001D0F4A"/>
    <w:rsid w:val="001D1724"/>
    <w:rsid w:val="001D4A09"/>
    <w:rsid w:val="001D5E07"/>
    <w:rsid w:val="001E066E"/>
    <w:rsid w:val="001E381F"/>
    <w:rsid w:val="001E6BBF"/>
    <w:rsid w:val="001E7042"/>
    <w:rsid w:val="001F0021"/>
    <w:rsid w:val="001F0F02"/>
    <w:rsid w:val="002038AD"/>
    <w:rsid w:val="0020547A"/>
    <w:rsid w:val="00205F70"/>
    <w:rsid w:val="00207F99"/>
    <w:rsid w:val="00214255"/>
    <w:rsid w:val="00216EA1"/>
    <w:rsid w:val="00224A01"/>
    <w:rsid w:val="00225574"/>
    <w:rsid w:val="00225D17"/>
    <w:rsid w:val="00240A69"/>
    <w:rsid w:val="0025393B"/>
    <w:rsid w:val="00255DBA"/>
    <w:rsid w:val="00265256"/>
    <w:rsid w:val="00266CE4"/>
    <w:rsid w:val="002710C1"/>
    <w:rsid w:val="002747E2"/>
    <w:rsid w:val="00274A87"/>
    <w:rsid w:val="00286616"/>
    <w:rsid w:val="00291EF0"/>
    <w:rsid w:val="00294D3E"/>
    <w:rsid w:val="0029723E"/>
    <w:rsid w:val="002A01CE"/>
    <w:rsid w:val="002A53CE"/>
    <w:rsid w:val="002B036F"/>
    <w:rsid w:val="002B0790"/>
    <w:rsid w:val="002B0C23"/>
    <w:rsid w:val="002B1CC8"/>
    <w:rsid w:val="002B2D79"/>
    <w:rsid w:val="002B3E82"/>
    <w:rsid w:val="002C03B6"/>
    <w:rsid w:val="002C0EF4"/>
    <w:rsid w:val="002C34B3"/>
    <w:rsid w:val="002C3920"/>
    <w:rsid w:val="002C6D57"/>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6D72"/>
    <w:rsid w:val="00336F65"/>
    <w:rsid w:val="003411BC"/>
    <w:rsid w:val="003419AD"/>
    <w:rsid w:val="00352868"/>
    <w:rsid w:val="00352EBC"/>
    <w:rsid w:val="0035554E"/>
    <w:rsid w:val="00357C43"/>
    <w:rsid w:val="00370D36"/>
    <w:rsid w:val="00371725"/>
    <w:rsid w:val="003717EE"/>
    <w:rsid w:val="00373CD5"/>
    <w:rsid w:val="00375D4B"/>
    <w:rsid w:val="003767F6"/>
    <w:rsid w:val="00385D96"/>
    <w:rsid w:val="003878F3"/>
    <w:rsid w:val="00390B54"/>
    <w:rsid w:val="003962D4"/>
    <w:rsid w:val="003A00C3"/>
    <w:rsid w:val="003A0113"/>
    <w:rsid w:val="003A7257"/>
    <w:rsid w:val="003B78E0"/>
    <w:rsid w:val="003C2EBA"/>
    <w:rsid w:val="003C54C5"/>
    <w:rsid w:val="003D4061"/>
    <w:rsid w:val="003E1698"/>
    <w:rsid w:val="003E3C1E"/>
    <w:rsid w:val="003E45E8"/>
    <w:rsid w:val="003F11FF"/>
    <w:rsid w:val="003F14EC"/>
    <w:rsid w:val="003F241C"/>
    <w:rsid w:val="003F589B"/>
    <w:rsid w:val="004049A0"/>
    <w:rsid w:val="00406304"/>
    <w:rsid w:val="00407DB7"/>
    <w:rsid w:val="00413228"/>
    <w:rsid w:val="00413CB0"/>
    <w:rsid w:val="0042253D"/>
    <w:rsid w:val="004238AE"/>
    <w:rsid w:val="0042753B"/>
    <w:rsid w:val="004533C0"/>
    <w:rsid w:val="00453A07"/>
    <w:rsid w:val="00456000"/>
    <w:rsid w:val="0046631C"/>
    <w:rsid w:val="004668C5"/>
    <w:rsid w:val="0047036F"/>
    <w:rsid w:val="00477588"/>
    <w:rsid w:val="00477AE7"/>
    <w:rsid w:val="00481C45"/>
    <w:rsid w:val="004824E4"/>
    <w:rsid w:val="00491A16"/>
    <w:rsid w:val="00491E47"/>
    <w:rsid w:val="004932AE"/>
    <w:rsid w:val="004A2846"/>
    <w:rsid w:val="004A3872"/>
    <w:rsid w:val="004A3C77"/>
    <w:rsid w:val="004A5062"/>
    <w:rsid w:val="004A6A14"/>
    <w:rsid w:val="004B0620"/>
    <w:rsid w:val="004B5854"/>
    <w:rsid w:val="004C127C"/>
    <w:rsid w:val="004D21C4"/>
    <w:rsid w:val="004D591F"/>
    <w:rsid w:val="004D77EF"/>
    <w:rsid w:val="004E6124"/>
    <w:rsid w:val="004F19B7"/>
    <w:rsid w:val="004F426A"/>
    <w:rsid w:val="004F4A5E"/>
    <w:rsid w:val="004F532B"/>
    <w:rsid w:val="005054C0"/>
    <w:rsid w:val="0050722F"/>
    <w:rsid w:val="005072BD"/>
    <w:rsid w:val="0051246B"/>
    <w:rsid w:val="005164C9"/>
    <w:rsid w:val="005165C5"/>
    <w:rsid w:val="00521529"/>
    <w:rsid w:val="00524FCF"/>
    <w:rsid w:val="00526E7E"/>
    <w:rsid w:val="005530DF"/>
    <w:rsid w:val="00553237"/>
    <w:rsid w:val="00555530"/>
    <w:rsid w:val="0056085F"/>
    <w:rsid w:val="00561786"/>
    <w:rsid w:val="00561FC9"/>
    <w:rsid w:val="0056442B"/>
    <w:rsid w:val="005657E5"/>
    <w:rsid w:val="005718CA"/>
    <w:rsid w:val="00571CE1"/>
    <w:rsid w:val="00572D2C"/>
    <w:rsid w:val="005730CF"/>
    <w:rsid w:val="0057408E"/>
    <w:rsid w:val="005843A7"/>
    <w:rsid w:val="00585E55"/>
    <w:rsid w:val="00586D1E"/>
    <w:rsid w:val="00587347"/>
    <w:rsid w:val="00587451"/>
    <w:rsid w:val="00590A91"/>
    <w:rsid w:val="005961D4"/>
    <w:rsid w:val="00596D8C"/>
    <w:rsid w:val="005A7242"/>
    <w:rsid w:val="005B42A7"/>
    <w:rsid w:val="005C0902"/>
    <w:rsid w:val="005C0924"/>
    <w:rsid w:val="005C48DE"/>
    <w:rsid w:val="005C744C"/>
    <w:rsid w:val="005D587C"/>
    <w:rsid w:val="005E1464"/>
    <w:rsid w:val="005E6629"/>
    <w:rsid w:val="005E6AD0"/>
    <w:rsid w:val="005E71CD"/>
    <w:rsid w:val="005F1FEA"/>
    <w:rsid w:val="005F2BD4"/>
    <w:rsid w:val="00600CCB"/>
    <w:rsid w:val="00607064"/>
    <w:rsid w:val="00607850"/>
    <w:rsid w:val="0061609C"/>
    <w:rsid w:val="00621CC8"/>
    <w:rsid w:val="006266A6"/>
    <w:rsid w:val="006301E3"/>
    <w:rsid w:val="00630CC9"/>
    <w:rsid w:val="00637D5F"/>
    <w:rsid w:val="0064246F"/>
    <w:rsid w:val="00644497"/>
    <w:rsid w:val="00645221"/>
    <w:rsid w:val="00650D2C"/>
    <w:rsid w:val="006526E6"/>
    <w:rsid w:val="00655D58"/>
    <w:rsid w:val="00657A63"/>
    <w:rsid w:val="00663730"/>
    <w:rsid w:val="00664CCF"/>
    <w:rsid w:val="00665729"/>
    <w:rsid w:val="00680E35"/>
    <w:rsid w:val="006812FB"/>
    <w:rsid w:val="0068399C"/>
    <w:rsid w:val="00685BF2"/>
    <w:rsid w:val="006A45A9"/>
    <w:rsid w:val="006A5560"/>
    <w:rsid w:val="006A582B"/>
    <w:rsid w:val="006B4E72"/>
    <w:rsid w:val="006C5299"/>
    <w:rsid w:val="006C6922"/>
    <w:rsid w:val="006D38E9"/>
    <w:rsid w:val="006E00C4"/>
    <w:rsid w:val="006E0B9E"/>
    <w:rsid w:val="006E6C20"/>
    <w:rsid w:val="006F0513"/>
    <w:rsid w:val="006F1272"/>
    <w:rsid w:val="006F1695"/>
    <w:rsid w:val="006F39DC"/>
    <w:rsid w:val="006F50D2"/>
    <w:rsid w:val="006F757E"/>
    <w:rsid w:val="006F7CD6"/>
    <w:rsid w:val="007067A4"/>
    <w:rsid w:val="00712794"/>
    <w:rsid w:val="00717569"/>
    <w:rsid w:val="00723C0B"/>
    <w:rsid w:val="00724BD1"/>
    <w:rsid w:val="007266D2"/>
    <w:rsid w:val="0073365D"/>
    <w:rsid w:val="00734CBC"/>
    <w:rsid w:val="00736BC0"/>
    <w:rsid w:val="007414C5"/>
    <w:rsid w:val="007446E4"/>
    <w:rsid w:val="007508B7"/>
    <w:rsid w:val="007511F2"/>
    <w:rsid w:val="00753C13"/>
    <w:rsid w:val="00754F7B"/>
    <w:rsid w:val="00762E15"/>
    <w:rsid w:val="00763A99"/>
    <w:rsid w:val="007720DF"/>
    <w:rsid w:val="00772F14"/>
    <w:rsid w:val="007762CF"/>
    <w:rsid w:val="007816D9"/>
    <w:rsid w:val="0078282C"/>
    <w:rsid w:val="00784326"/>
    <w:rsid w:val="00792FF5"/>
    <w:rsid w:val="00794105"/>
    <w:rsid w:val="007943F7"/>
    <w:rsid w:val="00795AD2"/>
    <w:rsid w:val="007A390E"/>
    <w:rsid w:val="007A7FBF"/>
    <w:rsid w:val="007B45B9"/>
    <w:rsid w:val="007C1828"/>
    <w:rsid w:val="007C2DF6"/>
    <w:rsid w:val="007C2EF7"/>
    <w:rsid w:val="007E1256"/>
    <w:rsid w:val="007E7208"/>
    <w:rsid w:val="007F1BD7"/>
    <w:rsid w:val="007F26D6"/>
    <w:rsid w:val="007F68BB"/>
    <w:rsid w:val="008013C3"/>
    <w:rsid w:val="0080736B"/>
    <w:rsid w:val="0081092E"/>
    <w:rsid w:val="00814F74"/>
    <w:rsid w:val="00824C60"/>
    <w:rsid w:val="00837250"/>
    <w:rsid w:val="00837BD3"/>
    <w:rsid w:val="00837D73"/>
    <w:rsid w:val="00840834"/>
    <w:rsid w:val="00840ABE"/>
    <w:rsid w:val="00846C2C"/>
    <w:rsid w:val="00853BEF"/>
    <w:rsid w:val="008645AD"/>
    <w:rsid w:val="0086504B"/>
    <w:rsid w:val="00865E9C"/>
    <w:rsid w:val="00866D89"/>
    <w:rsid w:val="00866F6E"/>
    <w:rsid w:val="008671A7"/>
    <w:rsid w:val="008729BA"/>
    <w:rsid w:val="008902CF"/>
    <w:rsid w:val="00893398"/>
    <w:rsid w:val="008976CA"/>
    <w:rsid w:val="00897C2E"/>
    <w:rsid w:val="00897FCC"/>
    <w:rsid w:val="008A1348"/>
    <w:rsid w:val="008A2065"/>
    <w:rsid w:val="008A2DDB"/>
    <w:rsid w:val="008A7027"/>
    <w:rsid w:val="008B090B"/>
    <w:rsid w:val="008B2BED"/>
    <w:rsid w:val="008B2E8C"/>
    <w:rsid w:val="008C2CC2"/>
    <w:rsid w:val="008C687A"/>
    <w:rsid w:val="008D202E"/>
    <w:rsid w:val="008D27A3"/>
    <w:rsid w:val="008D6D8B"/>
    <w:rsid w:val="008E5A5C"/>
    <w:rsid w:val="008F1B71"/>
    <w:rsid w:val="008F3829"/>
    <w:rsid w:val="008F6A3F"/>
    <w:rsid w:val="009200B0"/>
    <w:rsid w:val="009324E2"/>
    <w:rsid w:val="00940AC8"/>
    <w:rsid w:val="009424BE"/>
    <w:rsid w:val="009441D4"/>
    <w:rsid w:val="00947037"/>
    <w:rsid w:val="0094720E"/>
    <w:rsid w:val="00953716"/>
    <w:rsid w:val="00962C18"/>
    <w:rsid w:val="00967BB3"/>
    <w:rsid w:val="00974D3A"/>
    <w:rsid w:val="00976E9B"/>
    <w:rsid w:val="00985729"/>
    <w:rsid w:val="00986D30"/>
    <w:rsid w:val="00990F7D"/>
    <w:rsid w:val="009938DF"/>
    <w:rsid w:val="00994D70"/>
    <w:rsid w:val="00996484"/>
    <w:rsid w:val="009A1FA0"/>
    <w:rsid w:val="009A69D2"/>
    <w:rsid w:val="009B253C"/>
    <w:rsid w:val="009B6CD0"/>
    <w:rsid w:val="009D1EB3"/>
    <w:rsid w:val="009D5591"/>
    <w:rsid w:val="009E005C"/>
    <w:rsid w:val="009E3988"/>
    <w:rsid w:val="009E4A4C"/>
    <w:rsid w:val="009E5EC1"/>
    <w:rsid w:val="009E7593"/>
    <w:rsid w:val="009F02EE"/>
    <w:rsid w:val="009F0E1E"/>
    <w:rsid w:val="009F1391"/>
    <w:rsid w:val="00A006AB"/>
    <w:rsid w:val="00A014DB"/>
    <w:rsid w:val="00A036A0"/>
    <w:rsid w:val="00A06F2F"/>
    <w:rsid w:val="00A10F2F"/>
    <w:rsid w:val="00A14FF4"/>
    <w:rsid w:val="00A2249D"/>
    <w:rsid w:val="00A249CA"/>
    <w:rsid w:val="00A26A8A"/>
    <w:rsid w:val="00A277B8"/>
    <w:rsid w:val="00A41851"/>
    <w:rsid w:val="00A4395F"/>
    <w:rsid w:val="00A501EE"/>
    <w:rsid w:val="00A55ADF"/>
    <w:rsid w:val="00A56822"/>
    <w:rsid w:val="00A57808"/>
    <w:rsid w:val="00A57B74"/>
    <w:rsid w:val="00A6047F"/>
    <w:rsid w:val="00A63753"/>
    <w:rsid w:val="00A64662"/>
    <w:rsid w:val="00A65CCA"/>
    <w:rsid w:val="00A66E00"/>
    <w:rsid w:val="00A757EE"/>
    <w:rsid w:val="00A806FF"/>
    <w:rsid w:val="00A84F39"/>
    <w:rsid w:val="00A94FD3"/>
    <w:rsid w:val="00AA0B0D"/>
    <w:rsid w:val="00AA120D"/>
    <w:rsid w:val="00AA166C"/>
    <w:rsid w:val="00AA1E7E"/>
    <w:rsid w:val="00AB1576"/>
    <w:rsid w:val="00AB3029"/>
    <w:rsid w:val="00AB3D6F"/>
    <w:rsid w:val="00AB50D2"/>
    <w:rsid w:val="00AD30B0"/>
    <w:rsid w:val="00AE356D"/>
    <w:rsid w:val="00AE5F4E"/>
    <w:rsid w:val="00AE6672"/>
    <w:rsid w:val="00AF0C64"/>
    <w:rsid w:val="00AF38C3"/>
    <w:rsid w:val="00B17AE4"/>
    <w:rsid w:val="00B200A8"/>
    <w:rsid w:val="00B2150C"/>
    <w:rsid w:val="00B22912"/>
    <w:rsid w:val="00B261B9"/>
    <w:rsid w:val="00B33BA1"/>
    <w:rsid w:val="00B346FC"/>
    <w:rsid w:val="00B37299"/>
    <w:rsid w:val="00B40589"/>
    <w:rsid w:val="00B46D44"/>
    <w:rsid w:val="00B46DDF"/>
    <w:rsid w:val="00B4708D"/>
    <w:rsid w:val="00B518E9"/>
    <w:rsid w:val="00B5531C"/>
    <w:rsid w:val="00B6534B"/>
    <w:rsid w:val="00B67959"/>
    <w:rsid w:val="00B70A1E"/>
    <w:rsid w:val="00B7141D"/>
    <w:rsid w:val="00B81688"/>
    <w:rsid w:val="00B85DD5"/>
    <w:rsid w:val="00B97580"/>
    <w:rsid w:val="00BA1E5E"/>
    <w:rsid w:val="00BB0D10"/>
    <w:rsid w:val="00BB45DE"/>
    <w:rsid w:val="00BB63DD"/>
    <w:rsid w:val="00BC41BD"/>
    <w:rsid w:val="00BC6588"/>
    <w:rsid w:val="00BD030E"/>
    <w:rsid w:val="00BD19DC"/>
    <w:rsid w:val="00BD1B4E"/>
    <w:rsid w:val="00BD5959"/>
    <w:rsid w:val="00BE01AD"/>
    <w:rsid w:val="00BE2E84"/>
    <w:rsid w:val="00BE3755"/>
    <w:rsid w:val="00BF0D2F"/>
    <w:rsid w:val="00BF1CC2"/>
    <w:rsid w:val="00BF2C7F"/>
    <w:rsid w:val="00BF54A9"/>
    <w:rsid w:val="00C048A5"/>
    <w:rsid w:val="00C07E48"/>
    <w:rsid w:val="00C12077"/>
    <w:rsid w:val="00C138CF"/>
    <w:rsid w:val="00C1553F"/>
    <w:rsid w:val="00C179E3"/>
    <w:rsid w:val="00C27E9F"/>
    <w:rsid w:val="00C406E9"/>
    <w:rsid w:val="00C424F2"/>
    <w:rsid w:val="00C45FAA"/>
    <w:rsid w:val="00C526E3"/>
    <w:rsid w:val="00C533D7"/>
    <w:rsid w:val="00C539FF"/>
    <w:rsid w:val="00C57388"/>
    <w:rsid w:val="00C60478"/>
    <w:rsid w:val="00C62130"/>
    <w:rsid w:val="00C626A6"/>
    <w:rsid w:val="00C63B76"/>
    <w:rsid w:val="00C642D8"/>
    <w:rsid w:val="00C65C54"/>
    <w:rsid w:val="00C660F4"/>
    <w:rsid w:val="00C66A29"/>
    <w:rsid w:val="00C7012F"/>
    <w:rsid w:val="00C7238C"/>
    <w:rsid w:val="00C75F29"/>
    <w:rsid w:val="00C75F52"/>
    <w:rsid w:val="00C77D4A"/>
    <w:rsid w:val="00C86076"/>
    <w:rsid w:val="00C877C1"/>
    <w:rsid w:val="00C93299"/>
    <w:rsid w:val="00C93716"/>
    <w:rsid w:val="00C9497B"/>
    <w:rsid w:val="00C95196"/>
    <w:rsid w:val="00CA67A1"/>
    <w:rsid w:val="00CA6C08"/>
    <w:rsid w:val="00CA7471"/>
    <w:rsid w:val="00CB74E2"/>
    <w:rsid w:val="00CB7E39"/>
    <w:rsid w:val="00CC2209"/>
    <w:rsid w:val="00CC4749"/>
    <w:rsid w:val="00CC68BA"/>
    <w:rsid w:val="00CD1084"/>
    <w:rsid w:val="00CD14E6"/>
    <w:rsid w:val="00CD53FD"/>
    <w:rsid w:val="00CD5DCE"/>
    <w:rsid w:val="00CD799B"/>
    <w:rsid w:val="00CE0A97"/>
    <w:rsid w:val="00CE1E2C"/>
    <w:rsid w:val="00CE65E3"/>
    <w:rsid w:val="00CE78F0"/>
    <w:rsid w:val="00CE7C9C"/>
    <w:rsid w:val="00CF1C11"/>
    <w:rsid w:val="00CF4BEC"/>
    <w:rsid w:val="00D01D5E"/>
    <w:rsid w:val="00D02599"/>
    <w:rsid w:val="00D032EF"/>
    <w:rsid w:val="00D04A58"/>
    <w:rsid w:val="00D057AA"/>
    <w:rsid w:val="00D11CD9"/>
    <w:rsid w:val="00D24621"/>
    <w:rsid w:val="00D309DB"/>
    <w:rsid w:val="00D31128"/>
    <w:rsid w:val="00D33C34"/>
    <w:rsid w:val="00D45EA0"/>
    <w:rsid w:val="00D55AAA"/>
    <w:rsid w:val="00D61D46"/>
    <w:rsid w:val="00D74127"/>
    <w:rsid w:val="00D74E17"/>
    <w:rsid w:val="00D76782"/>
    <w:rsid w:val="00D813F3"/>
    <w:rsid w:val="00D85334"/>
    <w:rsid w:val="00D8592D"/>
    <w:rsid w:val="00DB4651"/>
    <w:rsid w:val="00DC2F3D"/>
    <w:rsid w:val="00DC5475"/>
    <w:rsid w:val="00DE0564"/>
    <w:rsid w:val="00DE3670"/>
    <w:rsid w:val="00DE3BAD"/>
    <w:rsid w:val="00DE6D5A"/>
    <w:rsid w:val="00DF1CA5"/>
    <w:rsid w:val="00DF25BF"/>
    <w:rsid w:val="00E11C19"/>
    <w:rsid w:val="00E15721"/>
    <w:rsid w:val="00E1718F"/>
    <w:rsid w:val="00E27555"/>
    <w:rsid w:val="00E31252"/>
    <w:rsid w:val="00E315A8"/>
    <w:rsid w:val="00E3641A"/>
    <w:rsid w:val="00E46251"/>
    <w:rsid w:val="00E52210"/>
    <w:rsid w:val="00E666D9"/>
    <w:rsid w:val="00E673EC"/>
    <w:rsid w:val="00E72B5C"/>
    <w:rsid w:val="00E73527"/>
    <w:rsid w:val="00E73B74"/>
    <w:rsid w:val="00E80255"/>
    <w:rsid w:val="00E85B12"/>
    <w:rsid w:val="00E97856"/>
    <w:rsid w:val="00E97C92"/>
    <w:rsid w:val="00EA0BAA"/>
    <w:rsid w:val="00EA617E"/>
    <w:rsid w:val="00EA6F7B"/>
    <w:rsid w:val="00EB242D"/>
    <w:rsid w:val="00EB64D0"/>
    <w:rsid w:val="00EC7349"/>
    <w:rsid w:val="00ED49C0"/>
    <w:rsid w:val="00ED6968"/>
    <w:rsid w:val="00EE374A"/>
    <w:rsid w:val="00EE53DC"/>
    <w:rsid w:val="00EF0D50"/>
    <w:rsid w:val="00EF478A"/>
    <w:rsid w:val="00F00209"/>
    <w:rsid w:val="00F03B4C"/>
    <w:rsid w:val="00F057F1"/>
    <w:rsid w:val="00F16BDF"/>
    <w:rsid w:val="00F17C5E"/>
    <w:rsid w:val="00F17C8C"/>
    <w:rsid w:val="00F2076F"/>
    <w:rsid w:val="00F216D4"/>
    <w:rsid w:val="00F22886"/>
    <w:rsid w:val="00F27755"/>
    <w:rsid w:val="00F319CD"/>
    <w:rsid w:val="00F32B91"/>
    <w:rsid w:val="00F35059"/>
    <w:rsid w:val="00F42A11"/>
    <w:rsid w:val="00F444E4"/>
    <w:rsid w:val="00F449A3"/>
    <w:rsid w:val="00F465DC"/>
    <w:rsid w:val="00F478DB"/>
    <w:rsid w:val="00F53310"/>
    <w:rsid w:val="00F56FB8"/>
    <w:rsid w:val="00F577F1"/>
    <w:rsid w:val="00F64E80"/>
    <w:rsid w:val="00F74D04"/>
    <w:rsid w:val="00F76D36"/>
    <w:rsid w:val="00F82A18"/>
    <w:rsid w:val="00F8617A"/>
    <w:rsid w:val="00F87176"/>
    <w:rsid w:val="00F8755C"/>
    <w:rsid w:val="00FA1CE8"/>
    <w:rsid w:val="00FA2962"/>
    <w:rsid w:val="00FA2B03"/>
    <w:rsid w:val="00FA6070"/>
    <w:rsid w:val="00FA6251"/>
    <w:rsid w:val="00FA7E9B"/>
    <w:rsid w:val="00FB02A0"/>
    <w:rsid w:val="00FC216D"/>
    <w:rsid w:val="00FC2B6B"/>
    <w:rsid w:val="00FC3894"/>
    <w:rsid w:val="00FC7288"/>
    <w:rsid w:val="00FD0527"/>
    <w:rsid w:val="00FE4830"/>
    <w:rsid w:val="00FF6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7A60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143279361">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41A05-0442-414F-8671-3767381A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3888</Words>
  <Characters>22943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10</cp:revision>
  <cp:lastPrinted>2019-03-01T15:03:00Z</cp:lastPrinted>
  <dcterms:created xsi:type="dcterms:W3CDTF">2019-02-26T13:03:00Z</dcterms:created>
  <dcterms:modified xsi:type="dcterms:W3CDTF">2019-03-01T15:24:00Z</dcterms:modified>
</cp:coreProperties>
</file>